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4"/>
        </w:rPr>
      </w:pPr>
      <w:r>
        <w:rPr>
          <w:rFonts w:hint="eastAsia" w:asciiTheme="minorEastAsia" w:hAnsiTheme="minorEastAsia"/>
          <w:sz w:val="24"/>
        </w:rPr>
        <w:t>様式第３号</w:t>
      </w:r>
    </w:p>
    <w:p>
      <w:pPr>
        <w:pStyle w:val="0"/>
        <w:jc w:val="right"/>
        <w:rPr>
          <w:rFonts w:hint="default" w:asciiTheme="minorEastAsia" w:hAnsiTheme="minorEastAsia"/>
          <w:sz w:val="24"/>
        </w:rPr>
      </w:pPr>
      <w:r>
        <w:rPr>
          <w:rFonts w:hint="eastAsia" w:asciiTheme="minorEastAsia" w:hAnsiTheme="minorEastAsia"/>
          <w:sz w:val="24"/>
        </w:rPr>
        <w:t>令和　　年　　月　　日</w:t>
      </w:r>
    </w:p>
    <w:p>
      <w:pPr>
        <w:pStyle w:val="0"/>
        <w:jc w:val="right"/>
        <w:rPr>
          <w:rFonts w:hint="default" w:asciiTheme="minorEastAsia" w:hAnsiTheme="minorEastAsia"/>
          <w:sz w:val="24"/>
        </w:rPr>
      </w:pPr>
    </w:p>
    <w:p>
      <w:pPr>
        <w:pStyle w:val="0"/>
        <w:ind w:firstLine="240" w:firstLineChars="100"/>
        <w:jc w:val="left"/>
        <w:rPr>
          <w:rFonts w:hint="default" w:asciiTheme="minorEastAsia" w:hAnsiTheme="minorEastAsia"/>
          <w:sz w:val="24"/>
        </w:rPr>
      </w:pPr>
      <w:r>
        <w:rPr>
          <w:rFonts w:hint="eastAsia" w:asciiTheme="minorEastAsia" w:hAnsiTheme="minorEastAsia"/>
          <w:sz w:val="24"/>
        </w:rPr>
        <w:t>毛呂山町長　あて　</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参加資格確認書</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毛呂山町契約管理システム更新</w:t>
      </w:r>
      <w:bookmarkStart w:id="0" w:name="_GoBack"/>
      <w:bookmarkEnd w:id="0"/>
      <w:r>
        <w:rPr>
          <w:rFonts w:hint="eastAsia" w:asciiTheme="minorEastAsia" w:hAnsiTheme="minorEastAsia"/>
          <w:sz w:val="24"/>
        </w:rPr>
        <w:t>業務に係る提案参加資格について、下記の内容が事実と相違ないことを誓約します。</w:t>
      </w:r>
    </w:p>
    <w:p>
      <w:pPr>
        <w:pStyle w:val="0"/>
        <w:ind w:firstLine="240" w:firstLineChars="10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記</w:t>
      </w:r>
    </w:p>
    <w:p>
      <w:pPr>
        <w:pStyle w:val="15"/>
        <w:spacing w:before="0" w:beforeLines="0" w:beforeAutospacing="0" w:line="300" w:lineRule="auto"/>
        <w:ind w:right="-143" w:rightChars="-68"/>
        <w:rPr>
          <w:rFonts w:hint="default" w:asciiTheme="minorEastAsia" w:hAnsiTheme="minorEastAsia" w:eastAsiaTheme="minorEastAsia"/>
          <w:kern w:val="2"/>
          <w:sz w:val="24"/>
        </w:rPr>
      </w:pPr>
    </w:p>
    <w:p>
      <w:pPr>
        <w:pStyle w:val="15"/>
        <w:tabs>
          <w:tab w:val="clear" w:pos="530"/>
          <w:tab w:val="clear" w:pos="538"/>
        </w:tabs>
        <w:spacing w:before="0" w:beforeLines="0" w:beforeAutospacing="0" w:line="300" w:lineRule="auto"/>
        <w:ind w:left="450" w:leftChars="100" w:right="-143" w:rightChars="-68" w:hanging="240" w:hangingChars="100"/>
        <w:rPr>
          <w:rFonts w:hint="default" w:asciiTheme="minorEastAsia" w:hAnsiTheme="minorEastAsia" w:eastAsiaTheme="minorEastAsia"/>
          <w:spacing w:val="-8"/>
          <w:sz w:val="24"/>
        </w:rPr>
      </w:pPr>
      <w:r>
        <w:rPr>
          <w:rFonts w:hint="default" w:asciiTheme="minorEastAsia" w:hAnsiTheme="minorEastAsia" w:eastAsiaTheme="minorEastAsia"/>
          <w:sz w:val="24"/>
        </w:rPr>
        <w:t>(1)</w:t>
      </w:r>
      <w:r>
        <w:rPr>
          <w:rFonts w:hint="eastAsia" w:asciiTheme="minorEastAsia" w:hAnsiTheme="minorEastAsia" w:eastAsiaTheme="minorEastAsia"/>
          <w:sz w:val="24"/>
        </w:rPr>
        <w:t xml:space="preserve"> </w:t>
      </w:r>
      <w:r>
        <w:rPr>
          <w:rFonts w:hint="default" w:asciiTheme="minorEastAsia" w:hAnsiTheme="minorEastAsia" w:eastAsiaTheme="minorEastAsia"/>
          <w:spacing w:val="-3"/>
          <w:sz w:val="24"/>
        </w:rPr>
        <w:t>地方自治法施行令</w:t>
      </w:r>
      <w:r>
        <w:rPr>
          <w:rFonts w:hint="default" w:asciiTheme="minorEastAsia" w:hAnsiTheme="minorEastAsia" w:eastAsiaTheme="minorEastAsia"/>
          <w:sz w:val="24"/>
        </w:rPr>
        <w:t>（</w:t>
      </w:r>
      <w:r>
        <w:rPr>
          <w:rFonts w:hint="default" w:asciiTheme="minorEastAsia" w:hAnsiTheme="minorEastAsia" w:eastAsiaTheme="minorEastAsia"/>
          <w:spacing w:val="-19"/>
          <w:sz w:val="24"/>
        </w:rPr>
        <w:t>昭和</w:t>
      </w:r>
      <w:r>
        <w:rPr>
          <w:rFonts w:hint="eastAsia" w:asciiTheme="minorEastAsia" w:hAnsiTheme="minorEastAsia" w:eastAsiaTheme="minorEastAsia"/>
          <w:sz w:val="24"/>
        </w:rPr>
        <w:t>２２</w:t>
      </w:r>
      <w:r>
        <w:rPr>
          <w:rFonts w:hint="default" w:asciiTheme="minorEastAsia" w:hAnsiTheme="minorEastAsia" w:eastAsiaTheme="minorEastAsia"/>
          <w:spacing w:val="-19"/>
          <w:sz w:val="24"/>
        </w:rPr>
        <w:t>年政令第</w:t>
      </w:r>
      <w:r>
        <w:rPr>
          <w:rFonts w:hint="eastAsia" w:asciiTheme="minorEastAsia" w:hAnsiTheme="minorEastAsia" w:eastAsiaTheme="minorEastAsia"/>
          <w:sz w:val="24"/>
        </w:rPr>
        <w:t>１６</w:t>
      </w:r>
      <w:r>
        <w:rPr>
          <w:rFonts w:hint="default" w:asciiTheme="minorEastAsia" w:hAnsiTheme="minorEastAsia" w:eastAsiaTheme="minorEastAsia"/>
          <w:spacing w:val="-28"/>
          <w:sz w:val="24"/>
        </w:rPr>
        <w:t>号</w:t>
      </w:r>
      <w:r>
        <w:rPr>
          <w:rFonts w:hint="default" w:asciiTheme="minorEastAsia" w:hAnsiTheme="minorEastAsia" w:eastAsiaTheme="minorEastAsia"/>
          <w:sz w:val="24"/>
        </w:rPr>
        <w:t>）</w:t>
      </w:r>
      <w:r>
        <w:rPr>
          <w:rFonts w:hint="default" w:asciiTheme="minorEastAsia" w:hAnsiTheme="minorEastAsia" w:eastAsiaTheme="minorEastAsia"/>
          <w:spacing w:val="-27"/>
          <w:sz w:val="24"/>
        </w:rPr>
        <w:t>第</w:t>
      </w:r>
      <w:r>
        <w:rPr>
          <w:rFonts w:hint="eastAsia" w:asciiTheme="minorEastAsia" w:hAnsiTheme="minorEastAsia" w:eastAsiaTheme="minorEastAsia"/>
          <w:sz w:val="24"/>
        </w:rPr>
        <w:t>１６７</w:t>
      </w:r>
      <w:r>
        <w:rPr>
          <w:rFonts w:hint="default" w:asciiTheme="minorEastAsia" w:hAnsiTheme="minorEastAsia" w:eastAsiaTheme="minorEastAsia"/>
          <w:spacing w:val="-8"/>
          <w:sz w:val="24"/>
        </w:rPr>
        <w:t>条の</w:t>
      </w:r>
      <w:r>
        <w:rPr>
          <w:rFonts w:hint="eastAsia" w:asciiTheme="minorEastAsia" w:hAnsiTheme="minorEastAsia" w:eastAsiaTheme="minorEastAsia"/>
          <w:spacing w:val="-8"/>
          <w:sz w:val="24"/>
        </w:rPr>
        <w:t>４</w:t>
      </w:r>
      <w:r>
        <w:rPr>
          <w:rFonts w:hint="default" w:asciiTheme="minorEastAsia" w:hAnsiTheme="minorEastAsia" w:eastAsiaTheme="minorEastAsia"/>
          <w:spacing w:val="-8"/>
          <w:sz w:val="24"/>
        </w:rPr>
        <w:t>の規定に該当していないこと</w:t>
      </w:r>
      <w:r>
        <w:rPr>
          <w:rFonts w:hint="eastAsia" w:asciiTheme="minorEastAsia" w:hAnsiTheme="minorEastAsia" w:eastAsiaTheme="minorEastAsia"/>
          <w:spacing w:val="-8"/>
          <w:sz w:val="24"/>
        </w:rPr>
        <w:t>。</w:t>
      </w:r>
    </w:p>
    <w:p>
      <w:pPr>
        <w:pStyle w:val="15"/>
        <w:spacing w:before="0" w:beforeLines="0" w:beforeAutospacing="0" w:line="300" w:lineRule="auto"/>
        <w:ind w:left="450" w:leftChars="100" w:right="-143" w:rightChars="-68" w:hanging="240" w:hangingChars="100"/>
        <w:rPr>
          <w:rFonts w:hint="default" w:asciiTheme="minorEastAsia" w:hAnsiTheme="minorEastAsia" w:eastAsiaTheme="minorEastAsia"/>
          <w:spacing w:val="-8"/>
          <w:sz w:val="24"/>
        </w:rPr>
      </w:pPr>
      <w:r>
        <w:rPr>
          <w:rFonts w:hint="eastAsia" w:asciiTheme="minorEastAsia" w:hAnsiTheme="minorEastAsia" w:eastAsiaTheme="minorEastAsia"/>
          <w:sz w:val="24"/>
        </w:rPr>
        <w:t>(</w:t>
      </w:r>
      <w:r>
        <w:rPr>
          <w:rFonts w:hint="default" w:asciiTheme="minorEastAsia" w:hAnsiTheme="minorEastAsia" w:eastAsiaTheme="minorEastAsia"/>
          <w:sz w:val="24"/>
        </w:rPr>
        <w:t xml:space="preserve">2) </w:t>
      </w:r>
      <w:r>
        <w:rPr>
          <w:rFonts w:hint="eastAsia" w:asciiTheme="minorEastAsia" w:hAnsiTheme="minorEastAsia" w:eastAsiaTheme="minorEastAsia"/>
          <w:sz w:val="24"/>
        </w:rPr>
        <w:t>毛呂山町建設工事等の契約に係る指名停止等の措置要綱（平成２２年告示第１１７号）に基づく指名停止期間中でない者であること。</w:t>
      </w:r>
    </w:p>
    <w:p>
      <w:pPr>
        <w:pStyle w:val="15"/>
        <w:spacing w:before="0" w:beforeLines="0" w:beforeAutospacing="0" w:line="300" w:lineRule="auto"/>
        <w:ind w:left="450" w:leftChars="100" w:right="-143" w:rightChars="-68" w:hanging="240" w:hangingChars="100"/>
        <w:rPr>
          <w:rFonts w:hint="default" w:asciiTheme="minorEastAsia" w:hAnsiTheme="minorEastAsia" w:eastAsiaTheme="minorEastAsia"/>
          <w:spacing w:val="-8"/>
          <w:sz w:val="24"/>
        </w:rPr>
      </w:pPr>
      <w:r>
        <w:rPr>
          <w:rFonts w:hint="default" w:asciiTheme="minorEastAsia" w:hAnsiTheme="minorEastAsia" w:eastAsiaTheme="minorEastAsia"/>
          <w:sz w:val="24"/>
        </w:rPr>
        <w:t xml:space="preserve">(3) </w:t>
      </w:r>
      <w:r>
        <w:rPr>
          <w:rFonts w:hint="eastAsia" w:asciiTheme="minorEastAsia" w:hAnsiTheme="minorEastAsia" w:eastAsiaTheme="minorEastAsia"/>
          <w:sz w:val="24"/>
        </w:rPr>
        <w:t>国等契約実施機関が定める指名停止基準に基づく指名停止措置を受けていないこと。</w:t>
      </w:r>
    </w:p>
    <w:p>
      <w:pPr>
        <w:pStyle w:val="15"/>
        <w:spacing w:before="0" w:beforeLines="0" w:beforeAutospacing="0" w:line="300" w:lineRule="auto"/>
        <w:ind w:left="450" w:leftChars="100" w:right="-143" w:rightChars="-68" w:hanging="240" w:hangingChars="100"/>
        <w:rPr>
          <w:rFonts w:hint="default" w:asciiTheme="minorEastAsia" w:hAnsiTheme="minorEastAsia" w:eastAsiaTheme="minorEastAsia"/>
          <w:spacing w:val="-8"/>
          <w:sz w:val="24"/>
        </w:rPr>
      </w:pPr>
      <w:r>
        <w:rPr>
          <w:rFonts w:hint="default" w:asciiTheme="minorEastAsia" w:hAnsiTheme="minorEastAsia" w:eastAsiaTheme="minorEastAsia"/>
          <w:sz w:val="24"/>
        </w:rPr>
        <w:t>(</w:t>
      </w:r>
      <w:r>
        <w:rPr>
          <w:rFonts w:hint="eastAsia" w:asciiTheme="minorEastAsia" w:hAnsiTheme="minorEastAsia" w:eastAsiaTheme="minorEastAsia"/>
          <w:sz w:val="24"/>
        </w:rPr>
        <w:t>4</w:t>
      </w:r>
      <w:r>
        <w:rPr>
          <w:rFonts w:hint="default" w:asciiTheme="minorEastAsia" w:hAnsiTheme="minorEastAsia" w:eastAsiaTheme="minorEastAsia"/>
          <w:sz w:val="24"/>
        </w:rPr>
        <w:t xml:space="preserve">) </w:t>
      </w:r>
      <w:r>
        <w:rPr>
          <w:rFonts w:hint="eastAsia" w:asciiTheme="minorEastAsia" w:hAnsiTheme="minorEastAsia" w:eastAsiaTheme="minorEastAsia"/>
          <w:sz w:val="24"/>
        </w:rPr>
        <w:t>会社更生法（平成１４年法律第１５４号）に基づく更生手続き開始の申立て及び民事再生法（平成１１年法律第２２５号）に基づく再生手続き開始の申立てがなされていないこと。</w:t>
      </w:r>
    </w:p>
    <w:p>
      <w:pPr>
        <w:pStyle w:val="15"/>
        <w:spacing w:before="0" w:beforeLines="0" w:beforeAutospacing="0" w:line="300" w:lineRule="auto"/>
        <w:ind w:left="450" w:leftChars="100" w:right="-143" w:rightChars="-68" w:hanging="240" w:hangingChars="100"/>
        <w:rPr>
          <w:rFonts w:hint="default" w:asciiTheme="minorEastAsia" w:hAnsiTheme="minorEastAsia" w:eastAsiaTheme="minorEastAsia"/>
          <w:spacing w:val="-8"/>
          <w:sz w:val="24"/>
        </w:rPr>
      </w:pPr>
      <w:r>
        <w:rPr>
          <w:rFonts w:hint="default" w:asciiTheme="minorEastAsia" w:hAnsiTheme="minorEastAsia" w:eastAsiaTheme="minorEastAsia"/>
          <w:sz w:val="24"/>
        </w:rPr>
        <w:t xml:space="preserve">(5) </w:t>
      </w:r>
      <w:r>
        <w:rPr>
          <w:rFonts w:hint="eastAsia" w:asciiTheme="minorEastAsia" w:hAnsiTheme="minorEastAsia" w:eastAsiaTheme="minorEastAsia"/>
          <w:sz w:val="24"/>
        </w:rPr>
        <w:t>私的独占の禁止又は公正取引の確保に関する法律（昭和２２年法律第５４号）等に抵触する行為をしていない者であること。</w:t>
      </w:r>
    </w:p>
    <w:p>
      <w:pPr>
        <w:pStyle w:val="15"/>
        <w:spacing w:before="0" w:beforeLines="0" w:beforeAutospacing="0" w:line="300" w:lineRule="auto"/>
        <w:ind w:left="450" w:leftChars="100" w:right="-143" w:rightChars="-68" w:hanging="240" w:hangingChars="100"/>
        <w:rPr>
          <w:rFonts w:hint="default" w:asciiTheme="minorEastAsia" w:hAnsiTheme="minorEastAsia" w:eastAsiaTheme="minorEastAsia"/>
          <w:sz w:val="24"/>
        </w:rPr>
      </w:pPr>
      <w:r>
        <w:rPr>
          <w:rFonts w:hint="default" w:asciiTheme="minorEastAsia" w:hAnsiTheme="minorEastAsia" w:eastAsiaTheme="minorEastAsia"/>
          <w:sz w:val="24"/>
        </w:rPr>
        <w:t xml:space="preserve">(6) </w:t>
      </w:r>
      <w:r>
        <w:rPr>
          <w:rFonts w:hint="eastAsia" w:asciiTheme="minorEastAsia" w:hAnsiTheme="minorEastAsia" w:eastAsiaTheme="minorEastAsia"/>
          <w:sz w:val="24"/>
        </w:rPr>
        <w:t>毛呂山町の締結する契約からの暴力団排除措置に関する要綱（平成２２年７月２９日制定</w:t>
      </w:r>
      <w:r>
        <w:rPr>
          <w:rFonts w:hint="default" w:asciiTheme="minorEastAsia" w:hAnsiTheme="minorEastAsia" w:eastAsiaTheme="minorEastAsia"/>
          <w:sz w:val="24"/>
        </w:rPr>
        <w:t>）</w:t>
      </w:r>
      <w:r>
        <w:rPr>
          <w:rFonts w:hint="eastAsia" w:asciiTheme="minorEastAsia" w:hAnsiTheme="minorEastAsia" w:eastAsiaTheme="minorEastAsia"/>
          <w:sz w:val="24"/>
        </w:rPr>
        <w:t>に基づく指名除外を受けていないこと。</w:t>
      </w:r>
    </w:p>
    <w:p>
      <w:pPr>
        <w:pStyle w:val="0"/>
        <w:kinsoku w:val="0"/>
        <w:wordWrap w:val="1"/>
        <w:overflowPunct w:val="0"/>
        <w:autoSpaceDE w:val="0"/>
        <w:autoSpaceDN w:val="0"/>
        <w:ind w:left="450" w:leftChars="100" w:hanging="240" w:hangingChars="100"/>
        <w:textAlignment w:val="top"/>
        <w:rPr>
          <w:rFonts w:hint="eastAsia" w:ascii="ＭＳ 明朝" w:hAnsi="ＭＳ 明朝" w:eastAsia="ＭＳ 明朝"/>
          <w:spacing w:val="0"/>
          <w:sz w:val="24"/>
        </w:rPr>
      </w:pPr>
      <w:r>
        <w:rPr>
          <w:rFonts w:hint="eastAsia" w:ascii="ＭＳ 明朝" w:hAnsi="ＭＳ 明朝" w:eastAsia="ＭＳ 明朝"/>
          <w:spacing w:val="0"/>
          <w:sz w:val="24"/>
        </w:rPr>
        <w:t xml:space="preserve">(7) </w:t>
      </w:r>
      <w:r>
        <w:rPr>
          <w:rFonts w:hint="eastAsia" w:ascii="ＭＳ 明朝" w:hAnsi="ＭＳ 明朝" w:eastAsia="ＭＳ 明朝"/>
          <w:spacing w:val="0"/>
          <w:sz w:val="24"/>
        </w:rPr>
        <w:t>法人格を有している、又は共同企業体であるなど、事業を円滑に遂行できる安定的かつ健全な財務能力を有していること。</w:t>
      </w:r>
      <w:r>
        <w:rPr>
          <w:rFonts w:hint="eastAsia" w:ascii="ＭＳ 明朝" w:hAnsi="ＭＳ 明朝" w:eastAsia="ＭＳ 明朝"/>
          <w:spacing w:val="0"/>
          <w:sz w:val="24"/>
        </w:rPr>
        <w:t xml:space="preserve"> </w:t>
      </w:r>
    </w:p>
    <w:p>
      <w:pPr>
        <w:pStyle w:val="15"/>
        <w:spacing w:before="0" w:beforeLines="0" w:beforeAutospacing="0" w:line="300" w:lineRule="auto"/>
        <w:ind w:left="450" w:leftChars="100" w:right="-143" w:rightChars="-68" w:hanging="240" w:hangingChars="100"/>
        <w:rPr>
          <w:rFonts w:hint="default" w:asciiTheme="minorEastAsia" w:hAnsiTheme="minorEastAsia" w:eastAsiaTheme="minorEastAsia"/>
          <w:sz w:val="24"/>
        </w:rPr>
      </w:pPr>
      <w:r>
        <w:rPr>
          <w:rFonts w:hint="eastAsia" w:ascii="ＭＳ 明朝" w:hAnsi="ＭＳ 明朝" w:eastAsia="ＭＳ 明朝"/>
          <w:spacing w:val="0"/>
          <w:sz w:val="24"/>
        </w:rPr>
        <w:t xml:space="preserve">(8) </w:t>
      </w:r>
      <w:r>
        <w:rPr>
          <w:rFonts w:hint="eastAsia" w:ascii="ＭＳ 明朝" w:hAnsi="ＭＳ 明朝" w:eastAsia="ＭＳ 明朝"/>
          <w:spacing w:val="0"/>
          <w:sz w:val="24"/>
        </w:rPr>
        <w:t>契約管理システムの実績があるか、又は当該業務に専門的な知見を有していること。</w:t>
      </w:r>
    </w:p>
    <w:p>
      <w:pPr>
        <w:pStyle w:val="15"/>
        <w:spacing w:before="0" w:beforeLines="0" w:beforeAutospacing="0" w:line="300" w:lineRule="auto"/>
        <w:ind w:leftChars="0" w:right="-143" w:rightChars="-68" w:firstLineChars="0"/>
        <w:rPr>
          <w:rFonts w:hint="default" w:asciiTheme="minorEastAsia" w:hAnsiTheme="minorEastAsia" w:eastAsiaTheme="minorEastAsia"/>
          <w:spacing w:val="-8"/>
          <w:sz w:val="24"/>
        </w:rPr>
      </w:pPr>
    </w:p>
    <w:p>
      <w:pPr>
        <w:pStyle w:val="0"/>
        <w:ind w:leftChars="0" w:firstLine="0" w:firstLineChars="0"/>
        <w:rPr>
          <w:rFonts w:hint="default" w:asciiTheme="minorEastAsia" w:hAnsiTheme="minorEastAsia"/>
          <w:sz w:val="24"/>
        </w:rPr>
      </w:pPr>
      <w:r>
        <w:rPr>
          <w:rFonts w:hint="eastAsia"/>
        </w:rPr>
        <w:t>　　　　　　　　　　　　　　　　　</w:t>
      </w:r>
      <w:r>
        <w:rPr>
          <w:rFonts w:hint="eastAsia"/>
        </w:rPr>
        <w:t xml:space="preserve"> </w:t>
      </w:r>
      <w:r>
        <w:rPr>
          <w:rFonts w:hint="eastAsia" w:asciiTheme="minorEastAsia" w:hAnsiTheme="minorEastAsia"/>
          <w:spacing w:val="180"/>
          <w:sz w:val="24"/>
          <w:fitText w:val="1440" w:id="1"/>
        </w:rPr>
        <w:t>所在</w:t>
      </w:r>
      <w:r>
        <w:rPr>
          <w:rFonts w:hint="eastAsia" w:asciiTheme="minorEastAsia" w:hAnsiTheme="minorEastAsia"/>
          <w:sz w:val="24"/>
          <w:fitText w:val="1440" w:id="1"/>
        </w:rPr>
        <w:t>地</w:t>
      </w:r>
    </w:p>
    <w:p>
      <w:pPr>
        <w:pStyle w:val="0"/>
        <w:spacing w:before="180" w:beforeLines="50" w:beforeAutospacing="0"/>
        <w:ind w:firstLine="3684" w:firstLineChars="1535"/>
        <w:rPr>
          <w:rFonts w:hint="default" w:asciiTheme="minorEastAsia" w:hAnsiTheme="minorEastAsia"/>
          <w:sz w:val="24"/>
        </w:rPr>
      </w:pPr>
      <w:r>
        <w:rPr>
          <w:rFonts w:hint="eastAsia" w:asciiTheme="minorEastAsia" w:hAnsiTheme="minorEastAsia"/>
          <w:sz w:val="24"/>
        </w:rPr>
        <w:t>商号又は名称</w:t>
      </w:r>
    </w:p>
    <w:p>
      <w:pPr>
        <w:pStyle w:val="0"/>
        <w:tabs>
          <w:tab w:val="left" w:leader="none" w:pos="8107"/>
        </w:tabs>
        <w:spacing w:before="180" w:beforeLines="50" w:beforeAutospacing="0"/>
        <w:ind w:rightChars="0" w:firstLine="3684" w:firstLineChars="1535"/>
        <w:jc w:val="distribute"/>
        <w:rPr>
          <w:rFonts w:hint="default" w:asciiTheme="minorEastAsia" w:hAnsiTheme="minorEastAsia"/>
          <w:sz w:val="24"/>
        </w:rPr>
      </w:pPr>
      <w:r>
        <w:rPr>
          <w:rFonts w:hint="eastAsia" w:asciiTheme="minorEastAsia" w:hAnsiTheme="minorEastAsia"/>
          <w:sz w:val="24"/>
        </w:rPr>
        <w:t>代表者　　　　　㊞</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qFormat/>
    <w:pPr>
      <w:autoSpaceDE w:val="0"/>
      <w:autoSpaceDN w:val="0"/>
      <w:spacing w:before="78" w:beforeLines="0" w:beforeAutospacing="0"/>
      <w:jc w:val="left"/>
    </w:pPr>
    <w:rPr>
      <w:rFonts w:ascii="ＭＳ ゴシック" w:hAnsi="ＭＳ ゴシック" w:eastAsia="ＭＳ ゴシック"/>
      <w:kern w:val="0"/>
      <w:sz w:val="22"/>
    </w:rPr>
  </w:style>
  <w:style w:type="character" w:styleId="16" w:customStyle="1">
    <w:name w:val="本文 (文字)"/>
    <w:basedOn w:val="10"/>
    <w:next w:val="16"/>
    <w:link w:val="15"/>
    <w:uiPriority w:val="0"/>
    <w:rPr>
      <w:rFonts w:ascii="ＭＳ ゴシック" w:hAnsi="ＭＳ ゴシック" w:eastAsia="ＭＳ ゴシック"/>
      <w:kern w:val="0"/>
      <w:sz w:val="2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8</Words>
  <Characters>569</Characters>
  <Application>JUST Note</Application>
  <Lines>33</Lines>
  <Paragraphs>17</Paragraphs>
  <CharactersWithSpaces>609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2023-03-30T01:59:59Z</cp:lastPrinted>
  <dcterms:created xsi:type="dcterms:W3CDTF">2022-05-23T07:35:00Z</dcterms:created>
  <dcterms:modified xsi:type="dcterms:W3CDTF">2023-06-17T07:32:08Z</dcterms:modified>
  <cp:revision>4</cp:revision>
</cp:coreProperties>
</file>