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様式第２号（第７条関係）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個人情報確認同意書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毛呂山町長　あて</w:t>
      </w: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　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氏　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毛呂山町が実施する事業、制度等を利用するに当たり、当該事業、制度等の資格審査のため町が保有する以下の個人情報（申請者及び世帯全員が審査対象の場合は、当該世帯全員）を確認することに同意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事業、制度等の名称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毛呂山町未来応援奨学金返還支援事業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確認に同意する個人情報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（１）住民基本台帳に記録されている情報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（２）納税状況に関する情報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tbl>
      <w:tblPr>
        <w:tblStyle w:val="17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60"/>
        <w:gridCol w:w="3060"/>
        <w:gridCol w:w="2160"/>
        <w:gridCol w:w="2024"/>
      </w:tblGrid>
      <w:tr>
        <w:trPr>
          <w:trHeight w:val="360" w:hRule="atLeast"/>
        </w:trPr>
        <w:tc>
          <w:tcPr>
            <w:tcW w:w="12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世帯員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（申請者を含む。）</w:t>
            </w:r>
          </w:p>
        </w:tc>
        <w:tc>
          <w:tcPr>
            <w:tcW w:w="30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</w:tc>
        <w:tc>
          <w:tcPr>
            <w:tcW w:w="216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申請者との続柄</w:t>
            </w:r>
          </w:p>
        </w:tc>
        <w:tc>
          <w:tcPr>
            <w:tcW w:w="20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生年月日</w:t>
            </w: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/>
        <w:tc>
          <w:tcPr>
            <w:tcW w:w="1260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0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16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202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color w:val="auto"/>
        </w:rPr>
        <w:t>※町が公簿等により個人情報を確認することについて、必ず世帯全員の同意を得てください。確認した個人情報は上記のためにのみ利用し、その他の目的に利用することはありません。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ゴシック" w:hAnsi="BIZ UDゴシック" w:eastAsia="BIZ UDPゴシック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315</Characters>
  <Application>JUST Note</Application>
  <Lines>154</Lines>
  <Paragraphs>19</Paragraphs>
  <CharactersWithSpaces>350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坂口　智博</dc:creator>
  <cp:lastModifiedBy>Administrator</cp:lastModifiedBy>
  <cp:lastPrinted>2026-02-18T05:17:40Z</cp:lastPrinted>
  <dcterms:created xsi:type="dcterms:W3CDTF">2024-03-26T02:59:00Z</dcterms:created>
  <dcterms:modified xsi:type="dcterms:W3CDTF">2026-03-03T05:29:59Z</dcterms:modified>
  <cp:revision>4</cp:revision>
</cp:coreProperties>
</file>