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gif" ContentType="image/gif"/>
  <Default Extension="jpg" ContentType="image/jpeg"/>
  <Default Extension="wmf" ContentType="image/x-wmf"/>
  <Default Extension="emf" ContentType="image/x-emf"/>
  <Default Extension="dib" ContentType="image/dib"/>
  <Default Extension="png" ContentType="image/png"/>
  <Default Extension="bmp" ContentType="image/bmp"/>
  <Default Extension="tiff" ContentType="image/tiff"/>
  <Default Extension="wdp" ContentType="image/vnd.ms-photo"/>
  <Default Extension="glb" ContentType="model/gltf.binary"/>
  <Default Extension="svg" ContentType="image/svg+xml"/>
  <Override PartName="/word/document.xml" ContentType="application/vnd.openxmlformats-officedocument.wordprocessingml.document.main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embeddings/oleObject1.bin" ContentType="application/vnd.openxmlformats-officedocument.oleObject"/>
  <Override PartName="/word/embeddings/oleObject2.bin" ContentType="application/vnd.openxmlformats-officedocument.oleObject"/>
  <Override PartName="/word/embeddings/oleObject3.bin" ContentType="application/vnd.openxmlformats-officedocument.oleObject"/>
  <Override PartName="/word/embeddings/oleObject4.bin" ContentType="application/vnd.openxmlformats-officedocument.oleObject"/>
  <Override PartName="/word/embeddings/oleObject5.bin" ContentType="application/vnd.openxmlformats-officedocument.oleObject"/>
  <Override PartName="/word/embeddings/oleObject6.bin" ContentType="application/vnd.openxmlformats-officedocument.oleObject"/>
  <Override PartName="/word/embeddings/oleObject7.bin" ContentType="application/vnd.openxmlformats-officedocument.oleObject"/>
  <Override PartName="/word/commentsExtended.xml" ContentType="application/vnd.openxmlformats-officedocument.wordprocessingml.commentsExtended+xml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body>
    <w:p>
      <w:pPr>
        <w:pStyle w:val="0"/>
        <w:rPr>
          <w:rFonts w:hint="eastAsia" w:ascii="ＭＳ 明朝" w:hAnsi="ＭＳ 明朝" w:eastAsia="ＭＳ 明朝"/>
          <w:sz w:val="24"/>
        </w:rPr>
      </w:pPr>
      <w:bookmarkStart w:id="0" w:name="_GoBack"/>
      <w:bookmarkEnd w:id="0"/>
      <w:r>
        <w:rPr>
          <w:rFonts w:hint="eastAsia" w:ascii="ＭＳ 明朝" w:hAnsi="ＭＳ 明朝" w:eastAsia="ＭＳ 明朝"/>
          <w:sz w:val="24"/>
        </w:rPr>
        <w:t>毛呂山町マスコットキャラクター「もろ丸くん」着ぐるみ装着要領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１：事前確認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□</w:t>
      </w:r>
      <w:r>
        <w:rPr>
          <w:rFonts w:hint="eastAsia" w:ascii="ＭＳ 明朝" w:hAnsi="ＭＳ 明朝" w:eastAsia="ＭＳ 明朝"/>
          <w:sz w:val="24"/>
        </w:rPr>
        <w:t xml:space="preserve"> </w:t>
      </w:r>
      <w:r>
        <w:rPr>
          <w:rFonts w:hint="eastAsia" w:ascii="ＭＳ 明朝" w:hAnsi="ＭＳ 明朝" w:eastAsia="ＭＳ 明朝"/>
          <w:sz w:val="24"/>
        </w:rPr>
        <w:t>装演者１人、アテンダント（随行補助者）１人を最小限の人員とする。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□</w:t>
      </w:r>
      <w:r>
        <w:rPr>
          <w:rFonts w:hint="eastAsia" w:ascii="ＭＳ 明朝" w:hAnsi="ＭＳ 明朝" w:eastAsia="ＭＳ 明朝"/>
          <w:sz w:val="24"/>
        </w:rPr>
        <w:t xml:space="preserve"> </w:t>
      </w:r>
      <w:r>
        <w:rPr>
          <w:rFonts w:hint="eastAsia" w:ascii="ＭＳ 明朝" w:hAnsi="ＭＳ 明朝" w:eastAsia="ＭＳ 明朝"/>
          <w:sz w:val="24"/>
        </w:rPr>
        <w:t>幼児が集まるイベントはアテンダントを２人以上が望ましい。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□</w:t>
      </w:r>
      <w:r>
        <w:rPr>
          <w:rFonts w:hint="eastAsia" w:ascii="ＭＳ 明朝" w:hAnsi="ＭＳ 明朝" w:eastAsia="ＭＳ 明朝"/>
          <w:sz w:val="24"/>
        </w:rPr>
        <w:t xml:space="preserve"> </w:t>
      </w:r>
      <w:r>
        <w:rPr>
          <w:rFonts w:hint="eastAsia" w:ascii="ＭＳ 明朝" w:hAnsi="ＭＳ 明朝" w:eastAsia="ＭＳ 明朝"/>
          <w:sz w:val="24"/>
        </w:rPr>
        <w:t>装演者とアテンダントは着ぐるみ装着要領を熟知しておく。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□</w:t>
      </w:r>
      <w:r>
        <w:rPr>
          <w:rFonts w:hint="eastAsia" w:ascii="ＭＳ 明朝" w:hAnsi="ＭＳ 明朝" w:eastAsia="ＭＳ 明朝"/>
          <w:sz w:val="24"/>
        </w:rPr>
        <w:t xml:space="preserve"> </w:t>
      </w:r>
      <w:r>
        <w:rPr>
          <w:rFonts w:hint="eastAsia" w:ascii="ＭＳ 明朝" w:hAnsi="ＭＳ 明朝" w:eastAsia="ＭＳ 明朝"/>
          <w:sz w:val="24"/>
        </w:rPr>
        <w:t>イベントなどの演出、進行等について十分に打ち合わせを行う。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□</w:t>
      </w:r>
      <w:r>
        <w:rPr>
          <w:rFonts w:hint="eastAsia" w:ascii="ＭＳ 明朝" w:hAnsi="ＭＳ 明朝" w:eastAsia="ＭＳ 明朝"/>
          <w:sz w:val="24"/>
        </w:rPr>
        <w:t xml:space="preserve"> </w:t>
      </w:r>
      <w:r>
        <w:rPr>
          <w:rFonts w:hint="eastAsia" w:ascii="ＭＳ 明朝" w:hAnsi="ＭＳ 明朝" w:eastAsia="ＭＳ 明朝"/>
          <w:sz w:val="24"/>
        </w:rPr>
        <w:t>関係者以外立ち入り禁止、外から見えない控え室を確保する。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□</w:t>
      </w:r>
      <w:r>
        <w:rPr>
          <w:rFonts w:hint="eastAsia" w:ascii="ＭＳ 明朝" w:hAnsi="ＭＳ 明朝" w:eastAsia="ＭＳ 明朝"/>
          <w:sz w:val="24"/>
        </w:rPr>
        <w:t xml:space="preserve"> </w:t>
      </w:r>
      <w:r>
        <w:rPr>
          <w:rFonts w:hint="eastAsia" w:ascii="ＭＳ 明朝" w:hAnsi="ＭＳ 明朝" w:eastAsia="ＭＳ 明朝"/>
          <w:sz w:val="24"/>
        </w:rPr>
        <w:t>控え室は搬入、着替え、装着後の出入りができることを確認する。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ind w:left="240" w:hanging="240" w:hangingChars="10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□</w:t>
      </w:r>
      <w:r>
        <w:rPr>
          <w:rFonts w:hint="eastAsia" w:ascii="ＭＳ 明朝" w:hAnsi="ＭＳ 明朝" w:eastAsia="ＭＳ 明朝"/>
          <w:sz w:val="24"/>
        </w:rPr>
        <w:t xml:space="preserve"> </w:t>
      </w:r>
      <w:r>
        <w:rPr>
          <w:rFonts w:hint="eastAsia" w:ascii="ＭＳ 明朝" w:hAnsi="ＭＳ 明朝" w:eastAsia="ＭＳ 明朝"/>
          <w:sz w:val="24"/>
        </w:rPr>
        <w:t>着替え場所は清潔な場所にシートなどを敷き、着ぐるみを直接地面に置かない。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２：運搬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□</w:t>
      </w:r>
      <w:r>
        <w:rPr>
          <w:rFonts w:hint="eastAsia" w:ascii="ＭＳ 明朝" w:hAnsi="ＭＳ 明朝" w:eastAsia="ＭＳ 明朝"/>
          <w:sz w:val="24"/>
        </w:rPr>
        <w:t xml:space="preserve"> </w:t>
      </w:r>
      <w:r>
        <w:rPr>
          <w:rFonts w:hint="eastAsia" w:ascii="ＭＳ 明朝" w:hAnsi="ＭＳ 明朝" w:eastAsia="ＭＳ 明朝"/>
          <w:sz w:val="24"/>
        </w:rPr>
        <w:t>運搬時は２人以上の人員を確保し、慎重に取り扱う。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□</w:t>
      </w:r>
      <w:r>
        <w:rPr>
          <w:rFonts w:hint="eastAsia" w:ascii="ＭＳ 明朝" w:hAnsi="ＭＳ 明朝" w:eastAsia="ＭＳ 明朝"/>
          <w:sz w:val="24"/>
        </w:rPr>
        <w:t xml:space="preserve"> </w:t>
      </w:r>
      <w:r>
        <w:rPr>
          <w:rFonts w:hint="eastAsia" w:ascii="ＭＳ 明朝" w:hAnsi="ＭＳ 明朝" w:eastAsia="ＭＳ 明朝"/>
          <w:sz w:val="24"/>
        </w:rPr>
        <w:t>搬入・搬出に当たり、着ぐるみであることがわからないようにする。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□</w:t>
      </w:r>
      <w:r>
        <w:rPr>
          <w:rFonts w:hint="eastAsia" w:ascii="ＭＳ 明朝" w:hAnsi="ＭＳ 明朝" w:eastAsia="ＭＳ 明朝"/>
          <w:sz w:val="24"/>
        </w:rPr>
        <w:t xml:space="preserve"> </w:t>
      </w:r>
      <w:r>
        <w:rPr>
          <w:rFonts w:hint="eastAsia" w:ascii="ＭＳ 明朝" w:hAnsi="ＭＳ 明朝" w:eastAsia="ＭＳ 明朝"/>
          <w:sz w:val="24"/>
        </w:rPr>
        <w:t>移動の際は着ぐるみに積み重ねないで運べる車両を用意する。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□</w:t>
      </w:r>
      <w:r>
        <w:rPr>
          <w:rFonts w:hint="eastAsia" w:ascii="ＭＳ 明朝" w:hAnsi="ＭＳ 明朝" w:eastAsia="ＭＳ 明朝"/>
          <w:sz w:val="24"/>
        </w:rPr>
        <w:t xml:space="preserve"> </w:t>
      </w:r>
      <w:r>
        <w:rPr>
          <w:rFonts w:hint="eastAsia" w:ascii="ＭＳ 明朝" w:hAnsi="ＭＳ 明朝" w:eastAsia="ＭＳ 明朝"/>
          <w:sz w:val="24"/>
        </w:rPr>
        <w:t>ボディが外部のものとこすれ合わないようにする。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３：着ぐるみの説明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・</w:t>
      </w:r>
      <w:r>
        <w:rPr>
          <w:rFonts w:hint="eastAsia" w:ascii="ＭＳ 明朝" w:hAnsi="ＭＳ 明朝" w:eastAsia="ＭＳ 明朝"/>
          <w:spacing w:val="60"/>
          <w:sz w:val="24"/>
          <w:fitText w:val="960" w:id="1"/>
        </w:rPr>
        <w:t>ヘッ</w:t>
      </w:r>
      <w:r>
        <w:rPr>
          <w:rFonts w:hint="eastAsia" w:ascii="ＭＳ 明朝" w:hAnsi="ＭＳ 明朝" w:eastAsia="ＭＳ 明朝"/>
          <w:sz w:val="24"/>
          <w:fitText w:val="960" w:id="1"/>
        </w:rPr>
        <w:t>ド</w:t>
      </w:r>
      <w:r>
        <w:rPr>
          <w:rFonts w:hint="eastAsia" w:ascii="ＭＳ 明朝" w:hAnsi="ＭＳ 明朝" w:eastAsia="ＭＳ 明朝"/>
          <w:sz w:val="24"/>
        </w:rPr>
        <w:t>袋：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/>
        </w:rPr>
        <w:object w:dxaOrig="6067" w:dyaOrig="34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style="mso-wrap-distance-right:5.65pt;mso-wrap-distance-bottom:0pt;margin-top:17.850000000000001pt;mso-position-vertical-relative:line;mso-position-horizontal-relative:margin;position:absolute;mso-wrap-mode:square;height:117.8pt;mso-wrap-distance-top:0pt;width:208.9pt;mso-wrap-distance-left:5.65pt;margin-left:0pt;z-index:2;" o:allowincell="t" o:allowoverlap="t" filled="f" o:spt="75" type="#_x0000_t75">
            <v:fill/>
            <v:stroke joinstyle="miter"/>
            <v:imagedata o:title="" r:id="rId5"/>
            <o:lock v:ext="edit" aspectratio="t"/>
            <w10:wrap type="square" side="both" anchorx="margin" anchory="line"/>
          </v:shape>
          <o:OLEObject Type="Embed" ProgID="PBrush" ShapeID="_x0000_s1026" DrawAspect="Content" ObjectID="" r:id="rId6"/>
        </w:object>
      </w:r>
      <w:r>
        <w:rPr>
          <w:rFonts w:hint="eastAsia"/>
        </w:rPr>
        <w:object w:dxaOrig="6067" w:dyaOrig="34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style="mso-wrap-distance-right:5.65pt;mso-wrap-distance-bottom:0pt;margin-top:17.75pt;mso-position-vertical-relative:line;mso-position-horizontal-relative:margin;position:absolute;mso-wrap-mode:square;height:118pt;mso-wrap-distance-top:0pt;width:209.05pt;mso-wrap-distance-left:5.65pt;margin-left:240.05pt;z-index:3;" o:allowincell="t" o:allowoverlap="t" filled="f" o:spt="75" type="#_x0000_t75">
            <v:fill/>
            <v:stroke joinstyle="miter"/>
            <v:imagedata o:title="" r:id="rId7"/>
            <o:lock v:ext="edit" aspectratio="t"/>
            <w10:wrap type="square" side="both" anchorx="margin" anchory="line"/>
          </v:shape>
          <o:OLEObject Type="Embed" ProgID="PBrush" ShapeID="_x0000_s1027" DrawAspect="Content" ObjectID="" r:id="rId8"/>
        </w:object>
      </w:r>
      <w:r>
        <w:rPr>
          <w:rFonts w:hint="eastAsia" w:ascii="ＭＳ 明朝" w:hAnsi="ＭＳ 明朝" w:eastAsia="ＭＳ 明朝"/>
          <w:sz w:val="24"/>
        </w:rPr>
        <w:t>①頭部　　　　　　　　　　　　　　</w:t>
      </w:r>
      <w:r>
        <w:rPr>
          <w:rFonts w:hint="eastAsia" w:ascii="ＭＳ 明朝" w:hAnsi="ＭＳ 明朝" w:eastAsia="ＭＳ 明朝"/>
          <w:sz w:val="24"/>
        </w:rPr>
        <w:t xml:space="preserve"> </w:t>
      </w:r>
      <w:r>
        <w:rPr>
          <w:rFonts w:hint="eastAsia" w:ascii="ＭＳ 明朝" w:hAnsi="ＭＳ 明朝" w:eastAsia="ＭＳ 明朝"/>
          <w:sz w:val="24"/>
        </w:rPr>
        <w:t>　　</w:t>
      </w:r>
      <w:r>
        <w:rPr>
          <w:rFonts w:hint="eastAsia" w:ascii="ＭＳ 明朝" w:hAnsi="ＭＳ 明朝" w:eastAsia="ＭＳ 明朝"/>
          <w:sz w:val="24"/>
        </w:rPr>
        <w:t xml:space="preserve"> </w:t>
      </w:r>
      <w:r>
        <w:rPr>
          <w:rFonts w:hint="eastAsia" w:ascii="ＭＳ 明朝" w:hAnsi="ＭＳ 明朝" w:eastAsia="ＭＳ 明朝"/>
          <w:sz w:val="24"/>
        </w:rPr>
        <w:t>②たすき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</w:p>
    <w:p>
      <w:pPr>
        <w:pStyle w:val="0"/>
        <w:rPr>
          <w:rFonts w:hint="eastAsia" w:ascii="ＭＳ 明朝" w:hAnsi="ＭＳ 明朝" w:eastAsia="ＭＳ 明朝"/>
          <w:sz w:val="24"/>
        </w:rPr>
      </w:pPr>
    </w:p>
    <w:p>
      <w:pPr>
        <w:pStyle w:val="0"/>
        <w:rPr>
          <w:rFonts w:hint="eastAsia" w:ascii="ＭＳ 明朝" w:hAnsi="ＭＳ 明朝" w:eastAsia="ＭＳ 明朝"/>
          <w:sz w:val="24"/>
        </w:rPr>
      </w:pPr>
    </w:p>
    <w:p>
      <w:pPr>
        <w:pStyle w:val="0"/>
        <w:rPr>
          <w:rFonts w:hint="eastAsia" w:ascii="ＭＳ 明朝" w:hAnsi="ＭＳ 明朝" w:eastAsia="ＭＳ 明朝"/>
          <w:sz w:val="24"/>
        </w:rPr>
      </w:pPr>
    </w:p>
    <w:p>
      <w:pPr>
        <w:pStyle w:val="0"/>
        <w:rPr>
          <w:rFonts w:hint="eastAsia" w:ascii="ＭＳ 明朝" w:hAnsi="ＭＳ 明朝" w:eastAsia="ＭＳ 明朝"/>
          <w:sz w:val="24"/>
        </w:rPr>
      </w:pPr>
    </w:p>
    <w:p>
      <w:pPr>
        <w:pStyle w:val="0"/>
        <w:rPr>
          <w:rFonts w:hint="eastAsia" w:ascii="ＭＳ 明朝" w:hAnsi="ＭＳ 明朝" w:eastAsia="ＭＳ 明朝"/>
          <w:sz w:val="24"/>
        </w:rPr>
      </w:pPr>
    </w:p>
    <w:p>
      <w:pPr>
        <w:pStyle w:val="0"/>
        <w:rPr>
          <w:rFonts w:hint="eastAsia" w:ascii="ＭＳ 明朝" w:hAnsi="ＭＳ 明朝" w:eastAsia="ＭＳ 明朝"/>
          <w:sz w:val="24"/>
        </w:rPr>
      </w:pPr>
    </w:p>
    <w:p>
      <w:pPr>
        <w:pStyle w:val="0"/>
        <w:rPr>
          <w:rFonts w:hint="eastAsia" w:ascii="ＭＳ 明朝" w:hAnsi="ＭＳ 明朝" w:eastAsia="ＭＳ 明朝"/>
          <w:sz w:val="24"/>
        </w:rPr>
      </w:pPr>
    </w:p>
    <w:p>
      <w:pPr>
        <w:pStyle w:val="0"/>
        <w:rPr>
          <w:rFonts w:hint="eastAsia" w:ascii="ＭＳ 明朝" w:hAnsi="ＭＳ 明朝" w:eastAsia="ＭＳ 明朝"/>
          <w:sz w:val="24"/>
        </w:rPr>
      </w:pPr>
    </w:p>
    <w:p>
      <w:pPr>
        <w:pStyle w:val="0"/>
        <w:rPr>
          <w:rFonts w:hint="eastAsia" w:ascii="ＭＳ 明朝" w:hAnsi="ＭＳ 明朝" w:eastAsia="ＭＳ 明朝"/>
          <w:sz w:val="24"/>
        </w:rPr>
      </w:pPr>
    </w:p>
    <w:p>
      <w:pPr>
        <w:pStyle w:val="0"/>
        <w:rPr>
          <w:rFonts w:hint="eastAsia" w:ascii="ＭＳ 明朝" w:hAnsi="ＭＳ 明朝" w:eastAsia="ＭＳ 明朝"/>
          <w:sz w:val="24"/>
        </w:rPr>
      </w:pPr>
    </w:p>
    <w:p>
      <w:pPr>
        <w:pStyle w:val="0"/>
        <w:rPr>
          <w:rFonts w:hint="eastAsia" w:ascii="ＭＳ 明朝" w:hAnsi="ＭＳ 明朝" w:eastAsia="ＭＳ 明朝"/>
          <w:sz w:val="24"/>
        </w:rPr>
      </w:pPr>
    </w:p>
    <w:p>
      <w:pPr>
        <w:pStyle w:val="0"/>
        <w:rPr>
          <w:rFonts w:hint="eastAsia" w:ascii="ＭＳ 明朝" w:hAnsi="ＭＳ 明朝" w:eastAsia="ＭＳ 明朝"/>
          <w:sz w:val="24"/>
        </w:rPr>
      </w:pPr>
    </w:p>
    <w:p>
      <w:pPr>
        <w:pStyle w:val="0"/>
        <w:rPr>
          <w:rFonts w:hint="eastAsia" w:ascii="ＭＳ 明朝" w:hAnsi="ＭＳ 明朝" w:eastAsia="ＭＳ 明朝"/>
          <w:sz w:val="24"/>
        </w:rPr>
      </w:pP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・</w:t>
      </w:r>
      <w:r>
        <w:rPr>
          <w:rFonts w:hint="eastAsia" w:ascii="ＭＳ 明朝" w:hAnsi="ＭＳ 明朝" w:eastAsia="ＭＳ 明朝"/>
          <w:spacing w:val="60"/>
          <w:sz w:val="24"/>
          <w:fitText w:val="960" w:id="2"/>
        </w:rPr>
        <w:t>ボデ</w:t>
      </w:r>
      <w:r>
        <w:rPr>
          <w:rFonts w:hint="eastAsia" w:ascii="ＭＳ 明朝" w:hAnsi="ＭＳ 明朝" w:eastAsia="ＭＳ 明朝"/>
          <w:sz w:val="24"/>
          <w:fitText w:val="960" w:id="2"/>
        </w:rPr>
        <w:t>ィ</w:t>
      </w:r>
      <w:r>
        <w:rPr>
          <w:rFonts w:hint="eastAsia" w:ascii="ＭＳ 明朝" w:hAnsi="ＭＳ 明朝" w:eastAsia="ＭＳ 明朝"/>
          <w:sz w:val="24"/>
        </w:rPr>
        <w:t>袋：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③アームカバー</w:t>
      </w:r>
      <w:r>
        <w:rPr>
          <w:rFonts w:hint="eastAsia" w:ascii="ＭＳ 明朝" w:hAnsi="ＭＳ 明朝" w:eastAsia="ＭＳ 明朝"/>
          <w:sz w:val="24"/>
        </w:rPr>
        <w:t xml:space="preserve">                       </w:t>
      </w:r>
      <w:r>
        <w:rPr>
          <w:rFonts w:hint="eastAsia" w:ascii="ＭＳ 明朝" w:hAnsi="ＭＳ 明朝" w:eastAsia="ＭＳ 明朝"/>
          <w:sz w:val="24"/>
        </w:rPr>
        <w:t>④手袋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/>
        </w:rPr>
        <w:object w:dxaOrig="6060" w:dyaOrig="3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8" style="height:110.3pt;width:195.5pt;" o:allowoverlap="t" filled="f" o:spt="75" type="#_x0000_t75">
            <v:fill/>
            <v:stroke joinstyle="miter"/>
            <v:imagedata o:title="" r:id="rId9"/>
            <o:lock v:ext="edit" aspectratio="t"/>
            <w10:anchorlock/>
          </v:shape>
          <o:OLEObject Type="Embed" ProgID="PBrush" ShapeID="_x0000_s1028" DrawAspect="Content" ObjectID="" r:id="rId10"/>
        </w:object>
      </w:r>
      <w:r>
        <w:rPr>
          <w:rFonts w:hint="eastAsia" w:ascii="ＭＳ 明朝" w:hAnsi="ＭＳ 明朝" w:eastAsia="ＭＳ 明朝"/>
          <w:sz w:val="24"/>
        </w:rPr>
        <w:t>　</w:t>
      </w:r>
      <w:r>
        <w:rPr>
          <w:rFonts w:hint="eastAsia" w:ascii="ＭＳ 明朝" w:hAnsi="ＭＳ 明朝" w:eastAsia="ＭＳ 明朝"/>
          <w:sz w:val="24"/>
        </w:rPr>
        <w:t xml:space="preserve">   </w:t>
      </w:r>
      <w:r>
        <w:rPr>
          <w:rFonts w:hint="eastAsia"/>
        </w:rPr>
        <w:object w:dxaOrig="6060" w:dyaOrig="3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style="height:110.8pt;width:196.3pt;" o:allowincell="t" o:allowoverlap="t" filled="f" o:spt="75" type="#_x0000_t75">
            <v:fill/>
            <v:stroke joinstyle="miter"/>
            <v:imagedata o:title="" r:id="rId11"/>
            <o:lock v:ext="edit" aspectratio="t"/>
            <w10:anchorlock/>
          </v:shape>
          <o:OLEObject Type="Embed" ProgID="PBrush" ShapeID="_x0000_s1029" DrawAspect="Content" ObjectID="" r:id="rId12"/>
        </w:object>
      </w:r>
    </w:p>
    <w:p>
      <w:pPr>
        <w:pStyle w:val="0"/>
        <w:tabs>
          <w:tab w:val="left" w:leader="none" w:pos="2872"/>
        </w:tabs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⑤弓矢</w:t>
      </w:r>
    </w:p>
    <w:p>
      <w:pPr>
        <w:pStyle w:val="0"/>
        <w:tabs>
          <w:tab w:val="left" w:leader="none" w:pos="2872"/>
        </w:tabs>
        <w:rPr>
          <w:rFonts w:hint="eastAsia" w:ascii="ＭＳ 明朝" w:hAnsi="ＭＳ 明朝" w:eastAsia="ＭＳ 明朝"/>
          <w:sz w:val="24"/>
        </w:rPr>
      </w:pPr>
      <w:r>
        <w:rPr>
          <w:rFonts w:hint="eastAsia"/>
        </w:rPr>
        <w:object w:dxaOrig="6060" w:dyaOrig="34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style="height:112.5pt;width:199.3pt;" o:allowoverlap="t" filled="f" o:spt="75" type="#_x0000_t75">
            <v:fill/>
            <v:stroke joinstyle="miter"/>
            <v:imagedata o:title="" r:id="rId13"/>
            <o:lock v:ext="edit" aspectratio="t"/>
            <w10:anchorlock/>
          </v:shape>
          <o:OLEObject Type="Embed" ProgID="PBrush" ShapeID="_x0000_s1030" DrawAspect="Content" ObjectID="" r:id="rId14"/>
        </w:objec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・シューズ袋：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⑥靴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/>
        </w:rPr>
        <w:object w:dxaOrig="6067" w:dyaOrig="34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1" style="mso-wrap-distance-right:5.65pt;mso-wrap-distance-bottom:0pt;mso-position-vertical:top;mso-position-vertical-relative:line;mso-position-horizontal:left;mso-position-horizontal-relative:margin;position:absolute;mso-wrap-mode:square;height:112.55pt;mso-wrap-distance-top:0pt;width:199.4pt;mso-wrap-distance-left:5.65pt;z-index:7;" o:allowincell="t" o:allowoverlap="t" filled="f" o:spt="75" type="#_x0000_t75">
            <v:fill/>
            <v:stroke joinstyle="miter"/>
            <v:imagedata o:title="" r:id="rId15"/>
            <o:lock v:ext="edit" aspectratio="t"/>
            <w10:wrap type="square" side="both" anchorx="margin" anchory="line"/>
          </v:shape>
          <o:OLEObject Type="Embed" ProgID="PBrush" ShapeID="_x0000_s1031" DrawAspect="Content" ObjectID="" r:id="rId16"/>
        </w:object>
      </w:r>
    </w:p>
    <w:p>
      <w:pPr>
        <w:pStyle w:val="0"/>
        <w:rPr>
          <w:rFonts w:hint="eastAsia" w:ascii="ＭＳ 明朝" w:hAnsi="ＭＳ 明朝" w:eastAsia="ＭＳ 明朝"/>
          <w:sz w:val="24"/>
        </w:rPr>
      </w:pPr>
    </w:p>
    <w:p>
      <w:pPr>
        <w:pStyle w:val="0"/>
        <w:rPr>
          <w:rFonts w:hint="eastAsia" w:ascii="ＭＳ 明朝" w:hAnsi="ＭＳ 明朝" w:eastAsia="ＭＳ 明朝"/>
          <w:sz w:val="24"/>
        </w:rPr>
      </w:pPr>
    </w:p>
    <w:p>
      <w:pPr>
        <w:pStyle w:val="0"/>
        <w:rPr>
          <w:rFonts w:hint="eastAsia" w:ascii="ＭＳ 明朝" w:hAnsi="ＭＳ 明朝" w:eastAsia="ＭＳ 明朝"/>
          <w:sz w:val="24"/>
        </w:rPr>
      </w:pPr>
    </w:p>
    <w:p>
      <w:pPr>
        <w:pStyle w:val="0"/>
        <w:rPr>
          <w:rFonts w:hint="eastAsia" w:ascii="ＭＳ 明朝" w:hAnsi="ＭＳ 明朝" w:eastAsia="ＭＳ 明朝"/>
          <w:sz w:val="24"/>
        </w:rPr>
      </w:pPr>
    </w:p>
    <w:p>
      <w:pPr>
        <w:pStyle w:val="0"/>
        <w:rPr>
          <w:rFonts w:hint="eastAsia" w:ascii="ＭＳ 明朝" w:hAnsi="ＭＳ 明朝" w:eastAsia="ＭＳ 明朝"/>
          <w:sz w:val="24"/>
        </w:rPr>
      </w:pPr>
    </w:p>
    <w:p>
      <w:pPr>
        <w:pStyle w:val="0"/>
        <w:rPr>
          <w:rFonts w:hint="eastAsia" w:ascii="ＭＳ 明朝" w:hAnsi="ＭＳ 明朝" w:eastAsia="ＭＳ 明朝"/>
          <w:sz w:val="24"/>
        </w:rPr>
      </w:pP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※土踏まずの部分が内側になるようお履きください。</w:t>
      </w:r>
      <w:r>
        <w:rPr>
          <w:rFonts w:hint="eastAsia" w:ascii="ＭＳ 明朝" w:hAnsi="ＭＳ 明朝" w:eastAsia="ＭＳ 明朝"/>
          <w:sz w:val="24"/>
        </w:rPr>
        <w:t>(</w:t>
      </w:r>
      <w:r>
        <w:rPr>
          <w:rFonts w:hint="eastAsia" w:ascii="ＭＳ 明朝" w:hAnsi="ＭＳ 明朝" w:eastAsia="ＭＳ 明朝"/>
          <w:sz w:val="24"/>
        </w:rPr>
        <w:t>画像は右足</w:t>
      </w:r>
      <w:r>
        <w:rPr>
          <w:rFonts w:hint="eastAsia" w:ascii="ＭＳ 明朝" w:hAnsi="ＭＳ 明朝" w:eastAsia="ＭＳ 明朝"/>
          <w:sz w:val="24"/>
        </w:rPr>
        <w:t>)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/>
        </w:rPr>
        <w:object w:dxaOrig="6067" w:dyaOrig="343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2" style="mso-wrap-distance-right:5.65pt;mso-wrap-distance-bottom:0pt;margin-top:9.5500000000000007pt;mso-position-vertical-relative:line;mso-position-horizontal-relative:margin;position:absolute;mso-wrap-mode:square;height:111.05pt;mso-wrap-distance-top:0pt;width:196.75pt;mso-wrap-distance-left:5.65pt;margin-left:0pt;z-index:8;" o:allowincell="t" o:allowoverlap="t" filled="f" o:spt="75" type="#_x0000_t75">
            <v:fill/>
            <v:stroke joinstyle="miter"/>
            <v:imagedata o:title="" r:id="rId17"/>
            <o:lock v:ext="edit" aspectratio="t"/>
            <w10:wrap type="square" side="both" anchorx="margin" anchory="line"/>
          </v:shape>
          <o:OLEObject Type="Embed" ProgID="PBrush" ShapeID="_x0000_s1032" DrawAspect="Content" ObjectID="" r:id="rId18"/>
        </w:object>
      </w:r>
    </w:p>
    <w:p>
      <w:pPr>
        <w:pStyle w:val="0"/>
        <w:rPr>
          <w:rFonts w:hint="eastAsia" w:ascii="ＭＳ 明朝" w:hAnsi="ＭＳ 明朝" w:eastAsia="ＭＳ 明朝"/>
          <w:sz w:val="24"/>
        </w:rPr>
      </w:pPr>
    </w:p>
    <w:p>
      <w:pPr>
        <w:pStyle w:val="0"/>
        <w:rPr>
          <w:rFonts w:hint="eastAsia" w:ascii="ＭＳ 明朝" w:hAnsi="ＭＳ 明朝" w:eastAsia="ＭＳ 明朝"/>
          <w:sz w:val="24"/>
        </w:rPr>
      </w:pPr>
    </w:p>
    <w:p>
      <w:pPr>
        <w:pStyle w:val="0"/>
        <w:rPr>
          <w:rFonts w:hint="eastAsia" w:ascii="ＭＳ 明朝" w:hAnsi="ＭＳ 明朝" w:eastAsia="ＭＳ 明朝"/>
          <w:sz w:val="24"/>
        </w:rPr>
      </w:pPr>
    </w:p>
    <w:p>
      <w:pPr>
        <w:pStyle w:val="0"/>
        <w:rPr>
          <w:rFonts w:hint="eastAsia" w:ascii="ＭＳ 明朝" w:hAnsi="ＭＳ 明朝" w:eastAsia="ＭＳ 明朝"/>
          <w:sz w:val="24"/>
        </w:rPr>
      </w:pPr>
    </w:p>
    <w:p>
      <w:pPr>
        <w:pStyle w:val="0"/>
        <w:rPr>
          <w:rFonts w:hint="eastAsia" w:ascii="ＭＳ 明朝" w:hAnsi="ＭＳ 明朝" w:eastAsia="ＭＳ 明朝"/>
          <w:sz w:val="24"/>
        </w:rPr>
      </w:pPr>
    </w:p>
    <w:p>
      <w:pPr>
        <w:pStyle w:val="0"/>
        <w:rPr>
          <w:rFonts w:hint="eastAsia" w:ascii="ＭＳ 明朝" w:hAnsi="ＭＳ 明朝" w:eastAsia="ＭＳ 明朝"/>
          <w:sz w:val="24"/>
        </w:rPr>
      </w:pP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取り扱い</w:t>
      </w:r>
      <w:r>
        <w:rPr>
          <w:rFonts w:hint="eastAsia" w:ascii="ＭＳ 明朝" w:hAnsi="ＭＳ 明朝" w:eastAsia="ＭＳ 明朝"/>
          <w:sz w:val="24"/>
        </w:rPr>
        <w:t xml:space="preserve"> </w:t>
      </w:r>
      <w:r>
        <w:rPr>
          <w:rFonts w:hint="eastAsia" w:ascii="ＭＳ 明朝" w:hAnsi="ＭＳ 明朝" w:eastAsia="ＭＳ 明朝"/>
          <w:sz w:val="24"/>
        </w:rPr>
        <w:t>●火気厳禁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●雨天時の屋外使用厳禁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４：着替え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別紙参照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※必ず頭にタオル・手ぬぐい・バンダナ等を巻くこと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※着用前に、必ず長袖Ｔシャツ、薄手の長ズボン、綿靴下等の服装を着用すること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５：装演者について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装演者は身長</w:t>
      </w:r>
      <w:r>
        <w:rPr>
          <w:rFonts w:hint="eastAsia" w:ascii="ＭＳ 明朝" w:hAnsi="ＭＳ 明朝" w:eastAsia="ＭＳ 明朝"/>
          <w:sz w:val="24"/>
        </w:rPr>
        <w:t>160</w:t>
      </w:r>
      <w:r>
        <w:rPr>
          <w:rFonts w:hint="eastAsia" w:ascii="ＭＳ 明朝" w:hAnsi="ＭＳ 明朝" w:eastAsia="ＭＳ 明朝"/>
          <w:sz w:val="24"/>
        </w:rPr>
        <w:t>センチメートル前後が望ましい。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■服装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□</w:t>
      </w:r>
      <w:r>
        <w:rPr>
          <w:rFonts w:hint="eastAsia" w:ascii="ＭＳ 明朝" w:hAnsi="ＭＳ 明朝" w:eastAsia="ＭＳ 明朝"/>
          <w:sz w:val="24"/>
        </w:rPr>
        <w:t xml:space="preserve"> </w:t>
      </w:r>
      <w:r>
        <w:rPr>
          <w:rFonts w:hint="eastAsia" w:ascii="ＭＳ 明朝" w:hAnsi="ＭＳ 明朝" w:eastAsia="ＭＳ 明朝"/>
          <w:sz w:val="24"/>
        </w:rPr>
        <w:t>頭には必ずタオル、手ぬぐい、バンダナなどをまく。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□</w:t>
      </w:r>
      <w:r>
        <w:rPr>
          <w:rFonts w:hint="eastAsia" w:ascii="ＭＳ 明朝" w:hAnsi="ＭＳ 明朝" w:eastAsia="ＭＳ 明朝"/>
          <w:sz w:val="24"/>
        </w:rPr>
        <w:t xml:space="preserve"> </w:t>
      </w:r>
      <w:r>
        <w:rPr>
          <w:rFonts w:hint="eastAsia" w:ascii="ＭＳ 明朝" w:hAnsi="ＭＳ 明朝" w:eastAsia="ＭＳ 明朝"/>
          <w:sz w:val="24"/>
        </w:rPr>
        <w:t>内部は高温多湿のうえ、上下スーツを重ね着するため、体に密着した服装を着用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する。例：長袖Ｔシャツ、薄手の長ズボン、綿靴下。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□</w:t>
      </w:r>
      <w:r>
        <w:rPr>
          <w:rFonts w:hint="eastAsia" w:ascii="ＭＳ 明朝" w:hAnsi="ＭＳ 明朝" w:eastAsia="ＭＳ 明朝"/>
          <w:sz w:val="24"/>
        </w:rPr>
        <w:t xml:space="preserve"> </w:t>
      </w:r>
      <w:r>
        <w:rPr>
          <w:rFonts w:hint="eastAsia" w:ascii="ＭＳ 明朝" w:hAnsi="ＭＳ 明朝" w:eastAsia="ＭＳ 明朝"/>
          <w:sz w:val="24"/>
        </w:rPr>
        <w:t>衛生面を考慮し、素足でシューズを着用しない。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□</w:t>
      </w:r>
      <w:r>
        <w:rPr>
          <w:rFonts w:hint="eastAsia" w:ascii="ＭＳ 明朝" w:hAnsi="ＭＳ 明朝" w:eastAsia="ＭＳ 明朝"/>
          <w:sz w:val="24"/>
        </w:rPr>
        <w:t xml:space="preserve"> </w:t>
      </w:r>
      <w:r>
        <w:rPr>
          <w:rFonts w:hint="eastAsia" w:ascii="ＭＳ 明朝" w:hAnsi="ＭＳ 明朝" w:eastAsia="ＭＳ 明朝"/>
          <w:sz w:val="24"/>
        </w:rPr>
        <w:t>肌が直接胴体部分に触れないように心がける。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□</w:t>
      </w:r>
      <w:r>
        <w:rPr>
          <w:rFonts w:hint="eastAsia" w:ascii="ＭＳ 明朝" w:hAnsi="ＭＳ 明朝" w:eastAsia="ＭＳ 明朝"/>
          <w:sz w:val="24"/>
        </w:rPr>
        <w:t xml:space="preserve"> </w:t>
      </w:r>
      <w:r>
        <w:rPr>
          <w:rFonts w:hint="eastAsia" w:ascii="ＭＳ 明朝" w:hAnsi="ＭＳ 明朝" w:eastAsia="ＭＳ 明朝"/>
          <w:sz w:val="24"/>
        </w:rPr>
        <w:t>裸眼かコンタクトとし、眼鏡の場合は曇り止め、眼鏡バンドを装着する。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□</w:t>
      </w:r>
      <w:r>
        <w:rPr>
          <w:rFonts w:hint="eastAsia" w:ascii="ＭＳ 明朝" w:hAnsi="ＭＳ 明朝" w:eastAsia="ＭＳ 明朝"/>
          <w:sz w:val="24"/>
        </w:rPr>
        <w:t xml:space="preserve"> </w:t>
      </w:r>
      <w:r>
        <w:rPr>
          <w:rFonts w:hint="eastAsia" w:ascii="ＭＳ 明朝" w:hAnsi="ＭＳ 明朝" w:eastAsia="ＭＳ 明朝"/>
          <w:sz w:val="24"/>
        </w:rPr>
        <w:t>アクセサリーは外し、化粧は落とす。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■装演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□</w:t>
      </w:r>
      <w:r>
        <w:rPr>
          <w:rFonts w:hint="eastAsia" w:ascii="ＭＳ 明朝" w:hAnsi="ＭＳ 明朝" w:eastAsia="ＭＳ 明朝"/>
          <w:sz w:val="24"/>
        </w:rPr>
        <w:t xml:space="preserve"> </w:t>
      </w:r>
      <w:r>
        <w:rPr>
          <w:rFonts w:hint="eastAsia" w:ascii="ＭＳ 明朝" w:hAnsi="ＭＳ 明朝" w:eastAsia="ＭＳ 明朝"/>
          <w:sz w:val="24"/>
        </w:rPr>
        <w:t>１回の装演時間は</w:t>
      </w:r>
      <w:r>
        <w:rPr>
          <w:rFonts w:hint="eastAsia" w:ascii="ＭＳ 明朝" w:hAnsi="ＭＳ 明朝" w:eastAsia="ＭＳ 明朝"/>
          <w:sz w:val="24"/>
        </w:rPr>
        <w:t>30</w:t>
      </w:r>
      <w:r>
        <w:rPr>
          <w:rFonts w:hint="eastAsia" w:ascii="ＭＳ 明朝" w:hAnsi="ＭＳ 明朝" w:eastAsia="ＭＳ 明朝"/>
          <w:sz w:val="24"/>
        </w:rPr>
        <w:t>分以内とし、必ず休憩を取る。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□</w:t>
      </w:r>
      <w:r>
        <w:rPr>
          <w:rFonts w:hint="eastAsia" w:ascii="ＭＳ 明朝" w:hAnsi="ＭＳ 明朝" w:eastAsia="ＭＳ 明朝"/>
          <w:sz w:val="24"/>
        </w:rPr>
        <w:t xml:space="preserve"> </w:t>
      </w:r>
      <w:r>
        <w:rPr>
          <w:rFonts w:hint="eastAsia" w:ascii="ＭＳ 明朝" w:hAnsi="ＭＳ 明朝" w:eastAsia="ＭＳ 明朝"/>
          <w:sz w:val="24"/>
        </w:rPr>
        <w:t>行事が長時間に及ぶ場合は装演者を複数体制とし順次交替する。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□</w:t>
      </w:r>
      <w:r>
        <w:rPr>
          <w:rFonts w:hint="eastAsia" w:ascii="ＭＳ 明朝" w:hAnsi="ＭＳ 明朝" w:eastAsia="ＭＳ 明朝"/>
          <w:sz w:val="24"/>
        </w:rPr>
        <w:t xml:space="preserve"> </w:t>
      </w:r>
      <w:r>
        <w:rPr>
          <w:rFonts w:hint="eastAsia" w:ascii="ＭＳ 明朝" w:hAnsi="ＭＳ 明朝" w:eastAsia="ＭＳ 明朝"/>
          <w:sz w:val="24"/>
        </w:rPr>
        <w:t>睡眠不足・二日酔いは厳禁とし、体調の悪いときは交替する。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６：装演者の注意事項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□</w:t>
      </w:r>
      <w:r>
        <w:rPr>
          <w:rFonts w:hint="eastAsia" w:ascii="ＭＳ 明朝" w:hAnsi="ＭＳ 明朝" w:eastAsia="ＭＳ 明朝"/>
          <w:sz w:val="24"/>
        </w:rPr>
        <w:t xml:space="preserve"> </w:t>
      </w:r>
      <w:r>
        <w:rPr>
          <w:rFonts w:hint="eastAsia" w:ascii="ＭＳ 明朝" w:hAnsi="ＭＳ 明朝" w:eastAsia="ＭＳ 明朝"/>
          <w:sz w:val="24"/>
        </w:rPr>
        <w:t>装着前に必ず適度な準備運動をする。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□</w:t>
      </w:r>
      <w:r>
        <w:rPr>
          <w:rFonts w:hint="eastAsia" w:ascii="ＭＳ 明朝" w:hAnsi="ＭＳ 明朝" w:eastAsia="ＭＳ 明朝"/>
          <w:sz w:val="24"/>
        </w:rPr>
        <w:t xml:space="preserve"> </w:t>
      </w:r>
      <w:r>
        <w:rPr>
          <w:rFonts w:hint="eastAsia" w:ascii="ＭＳ 明朝" w:hAnsi="ＭＳ 明朝" w:eastAsia="ＭＳ 明朝"/>
          <w:sz w:val="24"/>
        </w:rPr>
        <w:t>視界および動作を確認し、周囲への注意を怠らないようにする。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□</w:t>
      </w:r>
      <w:r>
        <w:rPr>
          <w:rFonts w:hint="eastAsia" w:ascii="ＭＳ 明朝" w:hAnsi="ＭＳ 明朝" w:eastAsia="ＭＳ 明朝"/>
          <w:sz w:val="24"/>
        </w:rPr>
        <w:t xml:space="preserve"> </w:t>
      </w:r>
      <w:r>
        <w:rPr>
          <w:rFonts w:hint="eastAsia" w:ascii="ＭＳ 明朝" w:hAnsi="ＭＳ 明朝" w:eastAsia="ＭＳ 明朝"/>
          <w:sz w:val="24"/>
        </w:rPr>
        <w:t>お客様がいるところ、見ているところでは着ぐるみの着脱は行わない。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□</w:t>
      </w:r>
      <w:r>
        <w:rPr>
          <w:rFonts w:hint="eastAsia" w:ascii="ＭＳ 明朝" w:hAnsi="ＭＳ 明朝" w:eastAsia="ＭＳ 明朝"/>
          <w:sz w:val="24"/>
        </w:rPr>
        <w:t xml:space="preserve"> </w:t>
      </w:r>
      <w:r>
        <w:rPr>
          <w:rFonts w:hint="eastAsia" w:ascii="ＭＳ 明朝" w:hAnsi="ＭＳ 明朝" w:eastAsia="ＭＳ 明朝"/>
          <w:sz w:val="24"/>
        </w:rPr>
        <w:t>演技中は声を発しない。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□</w:t>
      </w:r>
      <w:r>
        <w:rPr>
          <w:rFonts w:hint="eastAsia" w:ascii="ＭＳ 明朝" w:hAnsi="ＭＳ 明朝" w:eastAsia="ＭＳ 明朝"/>
          <w:sz w:val="24"/>
        </w:rPr>
        <w:t xml:space="preserve"> 30</w:t>
      </w:r>
      <w:r>
        <w:rPr>
          <w:rFonts w:hint="eastAsia" w:ascii="ＭＳ 明朝" w:hAnsi="ＭＳ 明朝" w:eastAsia="ＭＳ 明朝"/>
          <w:sz w:val="24"/>
        </w:rPr>
        <w:t>分ごとの休憩を基本とし、無理・無茶な行動はしない。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□</w:t>
      </w:r>
      <w:r>
        <w:rPr>
          <w:rFonts w:hint="eastAsia" w:ascii="ＭＳ 明朝" w:hAnsi="ＭＳ 明朝" w:eastAsia="ＭＳ 明朝"/>
          <w:sz w:val="24"/>
        </w:rPr>
        <w:t xml:space="preserve"> </w:t>
      </w:r>
      <w:r>
        <w:rPr>
          <w:rFonts w:hint="eastAsia" w:ascii="ＭＳ 明朝" w:hAnsi="ＭＳ 明朝" w:eastAsia="ＭＳ 明朝"/>
          <w:sz w:val="24"/>
        </w:rPr>
        <w:t>炎天下での装演は時間を調節し、必ず水分補給を行う。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□</w:t>
      </w:r>
      <w:r>
        <w:rPr>
          <w:rFonts w:hint="eastAsia" w:ascii="ＭＳ 明朝" w:hAnsi="ＭＳ 明朝" w:eastAsia="ＭＳ 明朝"/>
          <w:sz w:val="24"/>
        </w:rPr>
        <w:t xml:space="preserve"> </w:t>
      </w:r>
      <w:r>
        <w:rPr>
          <w:rFonts w:hint="eastAsia" w:ascii="ＭＳ 明朝" w:hAnsi="ＭＳ 明朝" w:eastAsia="ＭＳ 明朝"/>
          <w:sz w:val="24"/>
        </w:rPr>
        <w:t>緊急の場合に備え、アテンダントへのサイン等を決めておく。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□</w:t>
      </w:r>
      <w:r>
        <w:rPr>
          <w:rFonts w:hint="eastAsia" w:ascii="ＭＳ 明朝" w:hAnsi="ＭＳ 明朝" w:eastAsia="ＭＳ 明朝"/>
          <w:sz w:val="24"/>
        </w:rPr>
        <w:t xml:space="preserve"> </w:t>
      </w:r>
      <w:r>
        <w:rPr>
          <w:rFonts w:hint="eastAsia" w:ascii="ＭＳ 明朝" w:hAnsi="ＭＳ 明朝" w:eastAsia="ＭＳ 明朝"/>
          <w:sz w:val="24"/>
        </w:rPr>
        <w:t>乱暴な行為を受けた際もアテンダントへのサインで対処する。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□</w:t>
      </w:r>
      <w:r>
        <w:rPr>
          <w:rFonts w:hint="eastAsia" w:ascii="ＭＳ 明朝" w:hAnsi="ＭＳ 明朝" w:eastAsia="ＭＳ 明朝"/>
          <w:sz w:val="24"/>
        </w:rPr>
        <w:t xml:space="preserve"> </w:t>
      </w:r>
      <w:r>
        <w:rPr>
          <w:rFonts w:hint="eastAsia" w:ascii="ＭＳ 明朝" w:hAnsi="ＭＳ 明朝" w:eastAsia="ＭＳ 明朝"/>
          <w:sz w:val="24"/>
        </w:rPr>
        <w:t>着ぐるみ装着時は休憩中であっても喫煙は厳禁。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□</w:t>
      </w:r>
      <w:r>
        <w:rPr>
          <w:rFonts w:hint="eastAsia" w:ascii="ＭＳ 明朝" w:hAnsi="ＭＳ 明朝" w:eastAsia="ＭＳ 明朝"/>
          <w:sz w:val="24"/>
        </w:rPr>
        <w:t xml:space="preserve"> </w:t>
      </w:r>
      <w:r>
        <w:rPr>
          <w:rFonts w:hint="eastAsia" w:ascii="ＭＳ 明朝" w:hAnsi="ＭＳ 明朝" w:eastAsia="ＭＳ 明朝"/>
          <w:sz w:val="24"/>
        </w:rPr>
        <w:t>燃えやすい材質のため火気には絶対近寄らない。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□</w:t>
      </w:r>
      <w:r>
        <w:rPr>
          <w:rFonts w:hint="eastAsia" w:ascii="ＭＳ 明朝" w:hAnsi="ＭＳ 明朝" w:eastAsia="ＭＳ 明朝"/>
          <w:sz w:val="24"/>
        </w:rPr>
        <w:t xml:space="preserve"> </w:t>
      </w:r>
      <w:r>
        <w:rPr>
          <w:rFonts w:hint="eastAsia" w:ascii="ＭＳ 明朝" w:hAnsi="ＭＳ 明朝" w:eastAsia="ＭＳ 明朝"/>
          <w:sz w:val="24"/>
        </w:rPr>
        <w:t>靴の幅を意識し、足を肩幅程度に開き、すらないように持ち上げて歩く。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□</w:t>
      </w:r>
      <w:r>
        <w:rPr>
          <w:rFonts w:hint="eastAsia" w:ascii="ＭＳ 明朝" w:hAnsi="ＭＳ 明朝" w:eastAsia="ＭＳ 明朝"/>
          <w:sz w:val="24"/>
        </w:rPr>
        <w:t xml:space="preserve"> </w:t>
      </w:r>
      <w:r>
        <w:rPr>
          <w:rFonts w:hint="eastAsia" w:ascii="ＭＳ 明朝" w:hAnsi="ＭＳ 明朝" w:eastAsia="ＭＳ 明朝"/>
          <w:sz w:val="24"/>
        </w:rPr>
        <w:t>自分の下、死角に子どもがいないか注意する。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□</w:t>
      </w:r>
      <w:r>
        <w:rPr>
          <w:rFonts w:hint="eastAsia" w:ascii="ＭＳ 明朝" w:hAnsi="ＭＳ 明朝" w:eastAsia="ＭＳ 明朝"/>
          <w:sz w:val="24"/>
        </w:rPr>
        <w:t xml:space="preserve"> </w:t>
      </w:r>
      <w:r>
        <w:rPr>
          <w:rFonts w:hint="eastAsia" w:ascii="ＭＳ 明朝" w:hAnsi="ＭＳ 明朝" w:eastAsia="ＭＳ 明朝"/>
          <w:sz w:val="24"/>
        </w:rPr>
        <w:t>絶対に走らない、階段を通行しない（事故、けが、破損につながる）。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□</w:t>
      </w:r>
      <w:r>
        <w:rPr>
          <w:rFonts w:hint="eastAsia" w:ascii="ＭＳ 明朝" w:hAnsi="ＭＳ 明朝" w:eastAsia="ＭＳ 明朝"/>
          <w:sz w:val="24"/>
        </w:rPr>
        <w:t xml:space="preserve"> </w:t>
      </w:r>
      <w:r>
        <w:rPr>
          <w:rFonts w:hint="eastAsia" w:ascii="ＭＳ 明朝" w:hAnsi="ＭＳ 明朝" w:eastAsia="ＭＳ 明朝"/>
          <w:sz w:val="24"/>
        </w:rPr>
        <w:t>演技は大きな動きを心がける。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□</w:t>
      </w:r>
      <w:r>
        <w:rPr>
          <w:rFonts w:hint="eastAsia" w:ascii="ＭＳ 明朝" w:hAnsi="ＭＳ 明朝" w:eastAsia="ＭＳ 明朝"/>
          <w:sz w:val="24"/>
        </w:rPr>
        <w:t xml:space="preserve"> </w:t>
      </w:r>
      <w:r>
        <w:rPr>
          <w:rFonts w:hint="eastAsia" w:ascii="ＭＳ 明朝" w:hAnsi="ＭＳ 明朝" w:eastAsia="ＭＳ 明朝"/>
          <w:sz w:val="24"/>
        </w:rPr>
        <w:t>必ずアテンダントの指示に従う。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□</w:t>
      </w:r>
      <w:r>
        <w:rPr>
          <w:rFonts w:hint="eastAsia" w:ascii="ＭＳ 明朝" w:hAnsi="ＭＳ 明朝" w:eastAsia="ＭＳ 明朝"/>
          <w:sz w:val="24"/>
        </w:rPr>
        <w:t xml:space="preserve"> </w:t>
      </w:r>
      <w:r>
        <w:rPr>
          <w:rFonts w:hint="eastAsia" w:ascii="ＭＳ 明朝" w:hAnsi="ＭＳ 明朝" w:eastAsia="ＭＳ 明朝"/>
          <w:sz w:val="24"/>
        </w:rPr>
        <w:t>キャラクターのイメージを損なわないようにする。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 xml:space="preserve"> </w:t>
      </w:r>
      <w:r>
        <w:rPr>
          <w:rFonts w:hint="eastAsia" w:ascii="ＭＳ 明朝" w:hAnsi="ＭＳ 明朝" w:eastAsia="ＭＳ 明朝"/>
          <w:sz w:val="24"/>
        </w:rPr>
        <w:t>７：アテンダントの注意事項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□</w:t>
      </w:r>
      <w:r>
        <w:rPr>
          <w:rFonts w:hint="eastAsia" w:ascii="ＭＳ 明朝" w:hAnsi="ＭＳ 明朝" w:eastAsia="ＭＳ 明朝"/>
          <w:sz w:val="24"/>
        </w:rPr>
        <w:t xml:space="preserve"> </w:t>
      </w:r>
      <w:r>
        <w:rPr>
          <w:rFonts w:hint="eastAsia" w:ascii="ＭＳ 明朝" w:hAnsi="ＭＳ 明朝" w:eastAsia="ＭＳ 明朝"/>
          <w:sz w:val="24"/>
        </w:rPr>
        <w:t>アテンダントは必ず１人以上つけ、常に周囲に注意を払う。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□</w:t>
      </w:r>
      <w:r>
        <w:rPr>
          <w:rFonts w:hint="eastAsia" w:ascii="ＭＳ 明朝" w:hAnsi="ＭＳ 明朝" w:eastAsia="ＭＳ 明朝"/>
          <w:sz w:val="24"/>
        </w:rPr>
        <w:t xml:space="preserve"> </w:t>
      </w:r>
      <w:r>
        <w:rPr>
          <w:rFonts w:hint="eastAsia" w:ascii="ＭＳ 明朝" w:hAnsi="ＭＳ 明朝" w:eastAsia="ＭＳ 明朝"/>
          <w:sz w:val="24"/>
        </w:rPr>
        <w:t>装着後に装着の状況、破損・汚れの有無をチェックする。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□</w:t>
      </w:r>
      <w:r>
        <w:rPr>
          <w:rFonts w:hint="eastAsia" w:ascii="ＭＳ 明朝" w:hAnsi="ＭＳ 明朝" w:eastAsia="ＭＳ 明朝"/>
          <w:sz w:val="24"/>
        </w:rPr>
        <w:t xml:space="preserve"> </w:t>
      </w:r>
      <w:r>
        <w:rPr>
          <w:rFonts w:hint="eastAsia" w:ascii="ＭＳ 明朝" w:hAnsi="ＭＳ 明朝" w:eastAsia="ＭＳ 明朝"/>
          <w:sz w:val="24"/>
        </w:rPr>
        <w:t>装演者を呼ぶときは「もろ丸くん」といい、無駄な話をしない。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□</w:t>
      </w:r>
      <w:r>
        <w:rPr>
          <w:rFonts w:hint="eastAsia" w:ascii="ＭＳ 明朝" w:hAnsi="ＭＳ 明朝" w:eastAsia="ＭＳ 明朝"/>
          <w:sz w:val="24"/>
        </w:rPr>
        <w:t xml:space="preserve"> </w:t>
      </w:r>
      <w:r>
        <w:rPr>
          <w:rFonts w:hint="eastAsia" w:ascii="ＭＳ 明朝" w:hAnsi="ＭＳ 明朝" w:eastAsia="ＭＳ 明朝"/>
          <w:sz w:val="24"/>
        </w:rPr>
        <w:t>もろ丸くんとは並列の位置にいて、もろ丸くん目線で対応できる距離を保つ。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□</w:t>
      </w:r>
      <w:r>
        <w:rPr>
          <w:rFonts w:hint="eastAsia" w:ascii="ＭＳ 明朝" w:hAnsi="ＭＳ 明朝" w:eastAsia="ＭＳ 明朝"/>
          <w:sz w:val="24"/>
        </w:rPr>
        <w:t xml:space="preserve"> </w:t>
      </w:r>
      <w:r>
        <w:rPr>
          <w:rFonts w:hint="eastAsia" w:ascii="ＭＳ 明朝" w:hAnsi="ＭＳ 明朝" w:eastAsia="ＭＳ 明朝"/>
          <w:sz w:val="24"/>
        </w:rPr>
        <w:t>装演者は視界が限られるため、絶えず周囲に気を配り、状況を知らせる。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□</w:t>
      </w:r>
      <w:r>
        <w:rPr>
          <w:rFonts w:hint="eastAsia" w:ascii="ＭＳ 明朝" w:hAnsi="ＭＳ 明朝" w:eastAsia="ＭＳ 明朝"/>
          <w:sz w:val="24"/>
        </w:rPr>
        <w:t xml:space="preserve"> </w:t>
      </w:r>
      <w:r>
        <w:rPr>
          <w:rFonts w:hint="eastAsia" w:ascii="ＭＳ 明朝" w:hAnsi="ＭＳ 明朝" w:eastAsia="ＭＳ 明朝"/>
          <w:sz w:val="24"/>
        </w:rPr>
        <w:t>歩いて移動する際は、手を繋いで誘導する。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□</w:t>
      </w:r>
      <w:r>
        <w:rPr>
          <w:rFonts w:hint="eastAsia" w:ascii="ＭＳ 明朝" w:hAnsi="ＭＳ 明朝" w:eastAsia="ＭＳ 明朝"/>
          <w:sz w:val="24"/>
        </w:rPr>
        <w:t xml:space="preserve"> </w:t>
      </w:r>
      <w:r>
        <w:rPr>
          <w:rFonts w:hint="eastAsia" w:ascii="ＭＳ 明朝" w:hAnsi="ＭＳ 明朝" w:eastAsia="ＭＳ 明朝"/>
          <w:sz w:val="24"/>
        </w:rPr>
        <w:t>交流のため積極的にゲストに語りかける。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□</w:t>
      </w:r>
      <w:r>
        <w:rPr>
          <w:rFonts w:hint="eastAsia" w:ascii="ＭＳ 明朝" w:hAnsi="ＭＳ 明朝" w:eastAsia="ＭＳ 明朝"/>
          <w:sz w:val="24"/>
        </w:rPr>
        <w:t xml:space="preserve"> </w:t>
      </w:r>
      <w:r>
        <w:rPr>
          <w:rFonts w:hint="eastAsia" w:ascii="ＭＳ 明朝" w:hAnsi="ＭＳ 明朝" w:eastAsia="ＭＳ 明朝"/>
          <w:sz w:val="24"/>
        </w:rPr>
        <w:t>移動や上演時の補助、握手や写真撮影の際の整理を行う。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□</w:t>
      </w:r>
      <w:r>
        <w:rPr>
          <w:rFonts w:hint="eastAsia" w:ascii="ＭＳ 明朝" w:hAnsi="ＭＳ 明朝" w:eastAsia="ＭＳ 明朝"/>
          <w:sz w:val="24"/>
        </w:rPr>
        <w:t xml:space="preserve"> </w:t>
      </w:r>
      <w:r>
        <w:rPr>
          <w:rFonts w:hint="eastAsia" w:ascii="ＭＳ 明朝" w:hAnsi="ＭＳ 明朝" w:eastAsia="ＭＳ 明朝"/>
          <w:sz w:val="24"/>
        </w:rPr>
        <w:t>出演時間・進行管理をしっかり行う。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□</w:t>
      </w:r>
      <w:r>
        <w:rPr>
          <w:rFonts w:hint="eastAsia" w:ascii="ＭＳ 明朝" w:hAnsi="ＭＳ 明朝" w:eastAsia="ＭＳ 明朝"/>
          <w:sz w:val="24"/>
        </w:rPr>
        <w:t xml:space="preserve"> </w:t>
      </w:r>
      <w:r>
        <w:rPr>
          <w:rFonts w:hint="eastAsia" w:ascii="ＭＳ 明朝" w:hAnsi="ＭＳ 明朝" w:eastAsia="ＭＳ 明朝"/>
          <w:sz w:val="24"/>
        </w:rPr>
        <w:t>着ぐるみに危害を加えるお客様にはハッキリとやさしく注意する。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８：収納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□</w:t>
      </w:r>
      <w:r>
        <w:rPr>
          <w:rFonts w:hint="eastAsia" w:ascii="ＭＳ 明朝" w:hAnsi="ＭＳ 明朝" w:eastAsia="ＭＳ 明朝"/>
          <w:sz w:val="24"/>
        </w:rPr>
        <w:t xml:space="preserve"> </w:t>
      </w:r>
      <w:r>
        <w:rPr>
          <w:rFonts w:hint="eastAsia" w:ascii="ＭＳ 明朝" w:hAnsi="ＭＳ 明朝" w:eastAsia="ＭＳ 明朝"/>
          <w:sz w:val="24"/>
        </w:rPr>
        <w:t>消臭・殺菌スプレー（ファブリーズ等）する。※無香のもの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□</w:t>
      </w:r>
      <w:r>
        <w:rPr>
          <w:rFonts w:hint="eastAsia" w:ascii="ＭＳ 明朝" w:hAnsi="ＭＳ 明朝" w:eastAsia="ＭＳ 明朝"/>
          <w:sz w:val="24"/>
        </w:rPr>
        <w:t xml:space="preserve"> </w:t>
      </w:r>
      <w:r>
        <w:rPr>
          <w:rFonts w:hint="eastAsia" w:ascii="ＭＳ 明朝" w:hAnsi="ＭＳ 明朝" w:eastAsia="ＭＳ 明朝"/>
          <w:sz w:val="24"/>
        </w:rPr>
        <w:t>シューズ底の汚れを拭き取り、収納袋に収納する。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□</w:t>
      </w:r>
      <w:r>
        <w:rPr>
          <w:rFonts w:hint="eastAsia" w:ascii="ＭＳ 明朝" w:hAnsi="ＭＳ 明朝" w:eastAsia="ＭＳ 明朝"/>
          <w:sz w:val="24"/>
        </w:rPr>
        <w:t xml:space="preserve"> </w:t>
      </w:r>
      <w:r>
        <w:rPr>
          <w:rFonts w:hint="eastAsia" w:ascii="ＭＳ 明朝" w:hAnsi="ＭＳ 明朝" w:eastAsia="ＭＳ 明朝"/>
          <w:sz w:val="24"/>
        </w:rPr>
        <w:t>それぞれの収納袋に収納する。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□</w:t>
      </w:r>
      <w:r>
        <w:rPr>
          <w:rFonts w:hint="eastAsia" w:ascii="ＭＳ 明朝" w:hAnsi="ＭＳ 明朝" w:eastAsia="ＭＳ 明朝"/>
          <w:sz w:val="24"/>
        </w:rPr>
        <w:t xml:space="preserve"> </w:t>
      </w:r>
      <w:r>
        <w:rPr>
          <w:rFonts w:hint="eastAsia" w:ascii="ＭＳ 明朝" w:hAnsi="ＭＳ 明朝" w:eastAsia="ＭＳ 明朝"/>
          <w:sz w:val="24"/>
        </w:rPr>
        <w:t>丁寧に収納、運搬を心がけ、転がしたり引きずったりしない。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９：トラブル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□</w:t>
      </w:r>
      <w:r>
        <w:rPr>
          <w:rFonts w:hint="eastAsia" w:ascii="ＭＳ 明朝" w:hAnsi="ＭＳ 明朝" w:eastAsia="ＭＳ 明朝"/>
          <w:sz w:val="24"/>
        </w:rPr>
        <w:t xml:space="preserve"> </w:t>
      </w:r>
      <w:r>
        <w:rPr>
          <w:rFonts w:hint="eastAsia" w:ascii="ＭＳ 明朝" w:hAnsi="ＭＳ 明朝" w:eastAsia="ＭＳ 明朝"/>
          <w:sz w:val="24"/>
        </w:rPr>
        <w:t>汚れたり、破損したりした場合は使用を中止する。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□</w:t>
      </w:r>
      <w:r>
        <w:rPr>
          <w:rFonts w:hint="eastAsia" w:ascii="ＭＳ 明朝" w:hAnsi="ＭＳ 明朝" w:eastAsia="ＭＳ 明朝"/>
          <w:sz w:val="24"/>
        </w:rPr>
        <w:t xml:space="preserve"> </w:t>
      </w:r>
      <w:r>
        <w:rPr>
          <w:rFonts w:hint="eastAsia" w:ascii="ＭＳ 明朝" w:hAnsi="ＭＳ 明朝" w:eastAsia="ＭＳ 明朝"/>
          <w:sz w:val="24"/>
        </w:rPr>
        <w:t>トラブルがあった場合は産業振興課・商工観光係に連絡する。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１０：返却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□</w:t>
      </w:r>
      <w:r>
        <w:rPr>
          <w:rFonts w:hint="eastAsia" w:ascii="ＭＳ 明朝" w:hAnsi="ＭＳ 明朝" w:eastAsia="ＭＳ 明朝"/>
          <w:sz w:val="24"/>
        </w:rPr>
        <w:t xml:space="preserve"> </w:t>
      </w:r>
      <w:r>
        <w:rPr>
          <w:rFonts w:hint="eastAsia" w:ascii="ＭＳ 明朝" w:hAnsi="ＭＳ 明朝" w:eastAsia="ＭＳ 明朝"/>
          <w:sz w:val="24"/>
        </w:rPr>
        <w:t>返却にあたり、使用後の状況を職員とともに確認する。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p>
      <w:pPr>
        <w:pStyle w:val="0"/>
        <w:rPr>
          <w:rFonts w:hint="eastAsia" w:ascii="ＭＳ 明朝" w:hAnsi="ＭＳ 明朝" w:eastAsia="ＭＳ 明朝"/>
          <w:sz w:val="24"/>
        </w:rPr>
      </w:pPr>
      <w:r>
        <w:rPr>
          <w:rFonts w:hint="eastAsia" w:ascii="ＭＳ 明朝" w:hAnsi="ＭＳ 明朝" w:eastAsia="ＭＳ 明朝"/>
          <w:sz w:val="24"/>
        </w:rPr>
        <w:t>□</w:t>
      </w:r>
      <w:r>
        <w:rPr>
          <w:rFonts w:hint="eastAsia" w:ascii="ＭＳ 明朝" w:hAnsi="ＭＳ 明朝" w:eastAsia="ＭＳ 明朝"/>
          <w:sz w:val="24"/>
        </w:rPr>
        <w:t xml:space="preserve"> </w:t>
      </w:r>
      <w:r>
        <w:rPr>
          <w:rFonts w:hint="eastAsia" w:ascii="ＭＳ 明朝" w:hAnsi="ＭＳ 明朝" w:eastAsia="ＭＳ 明朝"/>
          <w:sz w:val="24"/>
          <w:highlight w:val="none"/>
        </w:rPr>
        <w:t>様式第４号「使用完了報告書」</w:t>
      </w:r>
      <w:r>
        <w:rPr>
          <w:rFonts w:hint="eastAsia" w:ascii="ＭＳ 明朝" w:hAnsi="ＭＳ 明朝" w:eastAsia="ＭＳ 明朝"/>
          <w:sz w:val="24"/>
        </w:rPr>
        <w:t>を撮影した写真等とともに提出する。</w:t>
      </w:r>
      <w:r>
        <w:rPr>
          <w:rFonts w:hint="eastAsia" w:ascii="ＭＳ 明朝" w:hAnsi="ＭＳ 明朝" w:eastAsia="ＭＳ 明朝"/>
          <w:sz w:val="24"/>
        </w:rPr>
        <w:t xml:space="preserve"> </w:t>
      </w:r>
    </w:p>
    <w:sectPr>
      <w:pgSz w:w="11906" w:h="16838"/>
      <w:pgMar w:top="1985" w:right="1701" w:bottom="1701" w:left="1701" w:header="851" w:footer="992" w:gutter="0"/>
      <w:pgBorders w:zOrder="front" w:display="allPages" w:offsetFrom="page"/>
      <w:cols w:space="720"/>
      <w:textDirection w:val="lrTb"/>
      <w:docGrid w:type="lines" w:linePitch="360"/>
    </w:sectPr>
  </w:body>
</w:document>
</file>

<file path=word/commentsExtended.xml><?xml version="1.0" encoding="utf-8"?>
<w15:commentsEx xmlns:w15="http://schemas.microsoft.com/office/word/2012/wordml" xmlns:mc="http://schemas.openxmlformats.org/markup-compatibility/2006" mc:Ignorable="w15"/>
</file>

<file path=word/fontTable.xml><?xml version="1.0" encoding="utf-8"?>
<w:font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font w:name="Times New Roman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游ゴシック Light">
    <w:panose1 w:val="00000000000000000000"/>
    <w:charset w:val="80"/>
    <w:family w:val="modern"/>
    <w:notTrueType/>
    <w:pitch w:val="variable"/>
    <w:sig w:usb0="00000000" w:usb1="00000000" w:usb2="00000000" w:usb3="00000000" w:csb0="01008200" w:csb1="00000000"/>
  </w:font>
  <w:font w:name="Century">
    <w:panose1 w:val="00000000000000000000"/>
    <w:charset w:val="00"/>
    <w:family w:val="roman"/>
    <w:notTrueType/>
    <w:pitch w:val="variable"/>
    <w:sig w:usb0="00000000" w:usb1="00000000" w:usb2="00000000" w:usb3="00000000" w:csb0="FF000000" w:csb1="00000000"/>
  </w:font>
  <w:font w:name="ＭＳ 明朝">
    <w:panose1 w:val="00000000000000000000"/>
    <w:charset w:val="80"/>
    <w:family w:val="roman"/>
    <w:notTrueType/>
    <w:pitch w:val="fixed"/>
    <w:sig w:usb0="00000000" w:usb1="00000000" w:usb2="00000000" w:usb3="00000000" w:csb0="01008200" w:csb1="00000000"/>
  </w:font>
  <w:font w:name="游明朝">
    <w:panose1 w:val="00000000000000000000"/>
    <w:charset w:val="80"/>
    <w:family w:val="roman"/>
    <w:notTrueType/>
    <w:pitch w:val="variable"/>
    <w:sig w:usb0="00000000" w:usb1="00000000" w:usb2="00000000" w:usb3="00000000" w:csb0="01008200" w:csb1="00000000"/>
  </w:font>
</w:fonts>
</file>

<file path=word/settings.xml><?xml version="1.0" encoding="utf-8"?>
<w:setting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zoom w:percent="100"/>
  <w:bordersDoNotSurroundHeader/>
  <w:bordersDoNotSurroundFooter/>
  <w:defaultTabStop w:val="840"/>
  <w:hyphenationZone w:val="0"/>
  <w:drawingGridHorizontalSpacing w:val="210"/>
  <w:displayHorizontalDrawingGridEvery w:val="0"/>
  <w:displayVerticalDrawingGridEvery w:val="2"/>
  <w:characterSpacingControl w:val="compressPunctuation"/>
  <w:hdrShapeDefaults>
    <o:shapelayout v:ext="edit"/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 xmlns:m="http://schemas.openxmlformats.org/officeDocument/2006/math">
    <m:mathFont m:val="Cambria Math"/>
    <m:brkBin m:val="before"/>
    <m:brkBinSub m:val="--"/>
    <m:smallFrac m:val="0"/>
    <m:lMargin m:val="0"/>
    <m:rMargin m:val="0"/>
    <m:defJc m:val="centerGroup"/>
    <m:wrapIndent m:val="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layout v:ext="edit"/>
  </w:shapeDefaults>
  <w:decimalSymbol w:val="."/>
  <w:listSeparator w:val=","/>
  <w15:chartTrackingRefBased/>
</w:settings>
</file>

<file path=word/styles.xml><?xml version="1.0" encoding="utf-8"?>
<w:styles xmlns:r="http://schemas.openxmlformats.org/officeDocument/2006/relationships" xmlns:mc="http://schemas.openxmlformats.org/markup-compatibility/2006" xmlns:wpc="http://schemas.microsoft.com/office/word/2010/wordprocessingCanvas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o="urn:schemas-microsoft-com:office:office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s="http://schemas.microsoft.com/office/word/2010/wordprocessingShape" xmlns:w15="http://schemas.microsoft.com/office/word/2012/wordml" mc:Ignorable="w14 wp14 w15">
  <w:docDefaults>
    <w:rPrDefault>
      <w:rPr>
        <w:rFonts w:asciiTheme="minorHAnsi" w:hAnsiTheme="minorHAnsi" w:eastAsiaTheme="minorEastAsia"/>
        <w:kern w:val="2"/>
        <w:sz w:val="21"/>
      </w:rPr>
    </w:rPrDefault>
  </w:docDefaults>
  <w:style w:type="paragraph" w:styleId="0" w:default="1">
    <w:name w:val="Normal"/>
    <w:next w:val="0"/>
    <w:link w:val="0"/>
    <w:uiPriority w:val="0"/>
    <w:qFormat/>
    <w:pPr>
      <w:widowControl w:val="0"/>
      <w:jc w:val="both"/>
    </w:pPr>
    <w:rPr/>
  </w:style>
  <w:style w:type="character" w:styleId="10" w:default="1">
    <w:name w:val="Default Paragraph Font"/>
    <w:next w:val="10"/>
    <w:link w:val="0"/>
    <w:uiPriority w:val="0"/>
    <w:semiHidden/>
    <w:rPr/>
  </w:style>
  <w:style w:type="table" w:styleId="11" w:default="1">
    <w:name w:val="Normal Table"/>
    <w:next w:val="11"/>
    <w:link w:val="0"/>
    <w:uiPriority w:val="0"/>
    <w:semiHidden/>
    <w:rPr/>
    <w:tblPr>
      <w:tblInd w:w="0" w:type="dxa"/>
      <w:tblCellMar>
        <w:left w:w="108" w:type="dxa"/>
        <w:right w:w="108" w:type="dxa"/>
        <w:top w:w="0" w:type="dxa"/>
        <w:bottom w:w="0" w:type="dxa"/>
      </w:tblCellMar>
    </w:tblPr>
    <w:trPr/>
    <w:tcPr/>
  </w:style>
  <w:style w:type="character" w:styleId="15">
    <w:name w:val="footnote reference"/>
    <w:basedOn w:val="10"/>
    <w:next w:val="15"/>
    <w:link w:val="0"/>
    <w:uiPriority w:val="0"/>
    <w:semiHidden/>
    <w:rPr>
      <w:vertAlign w:val="superscript"/>
    </w:rPr>
  </w:style>
  <w:style w:type="character" w:styleId="16">
    <w:name w:val="endnote reference"/>
    <w:basedOn w:val="10"/>
    <w:next w:val="16"/>
    <w:link w:val="0"/>
    <w:uiPriority w:val="0"/>
    <w:semiHidden/>
    <w:rPr>
      <w:vertAlign w:val="superscript"/>
    </w:rPr>
  </w:style>
  <w:style w:type="paragraph" w:styleId="17">
    <w:name w:val="Balloon Text"/>
    <w:basedOn w:val="0"/>
    <w:next w:val="17"/>
    <w:link w:val="0"/>
    <w:uiPriority w:val="0"/>
    <w:semiHidden/>
    <w:rPr>
      <w:rFonts w:asciiTheme="majorHAnsi" w:hAnsiTheme="majorHAnsi" w:eastAsiaTheme="majorEastAsia"/>
      <w:sz w:val="18"/>
    </w:rPr>
  </w:style>
</w:styles>
</file>

<file path=word/_rels/document.xml.rels><?xml version="1.0" encoding="UTF-8"?><Relationships xmlns="http://schemas.openxmlformats.org/package/2006/relationships"><Relationship Id="rId1" Type="http://schemas.openxmlformats.org/officeDocument/2006/relationships/fontTable" Target="fontTable.xml" /><Relationship Id="rId2" Type="http://schemas.openxmlformats.org/officeDocument/2006/relationships/styles" Target="styles.xml" /><Relationship Id="rId3" Type="http://schemas.openxmlformats.org/officeDocument/2006/relationships/settings" Target="settings.xml" /><Relationship Id="rId4" Type="http://schemas.openxmlformats.org/officeDocument/2006/relationships/theme" Target="theme/theme1.xml" /><Relationship Id="rId5" Type="http://schemas.openxmlformats.org/officeDocument/2006/relationships/image" Target="media/image1.emf" /><Relationship Id="rId6" Type="http://schemas.openxmlformats.org/officeDocument/2006/relationships/oleObject" Target="embeddings/oleObject1.bin" /><Relationship Id="rId7" Type="http://schemas.openxmlformats.org/officeDocument/2006/relationships/image" Target="media/image2.emf" /><Relationship Id="rId8" Type="http://schemas.openxmlformats.org/officeDocument/2006/relationships/oleObject" Target="embeddings/oleObject2.bin" /><Relationship Id="rId9" Type="http://schemas.openxmlformats.org/officeDocument/2006/relationships/image" Target="media/image3.emf" /><Relationship Id="rId10" Type="http://schemas.openxmlformats.org/officeDocument/2006/relationships/oleObject" Target="embeddings/oleObject3.bin" /><Relationship Id="rId11" Type="http://schemas.openxmlformats.org/officeDocument/2006/relationships/image" Target="media/image4.emf" /><Relationship Id="rId12" Type="http://schemas.openxmlformats.org/officeDocument/2006/relationships/oleObject" Target="embeddings/oleObject4.bin" /><Relationship Id="rId13" Type="http://schemas.openxmlformats.org/officeDocument/2006/relationships/image" Target="media/image5.emf" /><Relationship Id="rId14" Type="http://schemas.openxmlformats.org/officeDocument/2006/relationships/oleObject" Target="embeddings/oleObject5.bin" /><Relationship Id="rId15" Type="http://schemas.openxmlformats.org/officeDocument/2006/relationships/image" Target="media/image6.emf" /><Relationship Id="rId16" Type="http://schemas.openxmlformats.org/officeDocument/2006/relationships/oleObject" Target="embeddings/oleObject6.bin" /><Relationship Id="rId17" Type="http://schemas.openxmlformats.org/officeDocument/2006/relationships/image" Target="media/image7.emf" /><Relationship Id="rId18" Type="http://schemas.openxmlformats.org/officeDocument/2006/relationships/oleObject" Target="embeddings/oleObject7.bin" /><Relationship Id="rId19" Type="http://schemas.microsoft.com/office/2011/relationships/commentsExtended" Target="commentsExtended.xml" /></Relationships>
</file>

<file path=word/theme/theme1.xml><?xml version="1.0" encoding="utf-8"?>
<a:theme xmlns:a="http://schemas.openxmlformats.org/drawingml/2006/main" name="標準">
  <a:themeElements>
    <a:clrScheme name="標準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標準">
      <a:majorFont>
        <a:latin typeface="游ゴシック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標準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  <a:tileRect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docProps/app.xml><?xml version="1.0" encoding="utf-8"?>
<Properties xmlns:vt="http://schemas.openxmlformats.org/officeDocument/2006/docPropsVTypes" xmlns="http://schemas.openxmlformats.org/officeDocument/2006/extended-properties">
  <Template>Normal.dot</Template>
  <TotalTime>770</TotalTime>
  <Pages>4</Pages>
  <Words>3</Words>
  <Characters>1756</Characters>
  <Application>JUST Note</Application>
  <Lines>127</Lines>
  <Paragraphs>91</Paragraphs>
  <Company>毛呂山町</Company>
  <CharactersWithSpaces>1933</CharactersWithSpaces>
  <AppVersion>4.0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:creator>Administrator</dc:creator>
  <cp:lastModifiedBy>Administrator</cp:lastModifiedBy>
  <cp:lastPrinted>2025-04-16T04:37:29Z</cp:lastPrinted>
  <dcterms:created xsi:type="dcterms:W3CDTF">2025-04-14T04:18:00Z</dcterms:created>
  <dcterms:modified xsi:type="dcterms:W3CDTF">2025-04-17T07:36:09Z</dcterms:modified>
  <cp:revision>6</cp:revision>
</cp:coreProperties>
</file>