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44"/>
        </w:rPr>
      </w:pPr>
    </w:p>
    <w:p>
      <w:pPr>
        <w:pStyle w:val="0"/>
        <w:ind w:firstLine="440" w:firstLineChars="100"/>
        <w:rPr>
          <w:rFonts w:hint="default" w:ascii="HG丸ｺﾞｼｯｸM-PRO" w:hAnsi="HG丸ｺﾞｼｯｸM-PRO" w:eastAsia="HG丸ｺﾞｼｯｸM-PRO"/>
          <w:color w:val="FF0000"/>
          <w:sz w:val="44"/>
        </w:rPr>
      </w:pPr>
      <w:r>
        <w:rPr>
          <w:rFonts w:hint="eastAsia" w:ascii="HG丸ｺﾞｼｯｸM-PRO" w:hAnsi="HG丸ｺﾞｼｯｸM-PRO" w:eastAsia="HG丸ｺﾞｼｯｸM-PRO"/>
          <w:sz w:val="44"/>
        </w:rPr>
        <w:t>単独浄化槽又は汲取り便槽から家庭用合併浄化槽へ転換すると補助金が出ます。</w:t>
      </w:r>
    </w:p>
    <w:tbl>
      <w:tblPr>
        <w:tblStyle w:val="23"/>
        <w:tblW w:w="9231" w:type="dxa"/>
        <w:jc w:val="center"/>
        <w:tblInd w:w="0" w:type="dxa"/>
        <w:tblLayout w:type="fixed"/>
        <w:tblLook w:firstRow="1" w:lastRow="0" w:firstColumn="1" w:lastColumn="0" w:noHBand="0" w:noVBand="1" w:val="04A0"/>
      </w:tblPr>
      <w:tblGrid>
        <w:gridCol w:w="1530"/>
        <w:gridCol w:w="2228"/>
        <w:gridCol w:w="1525"/>
        <w:gridCol w:w="1620"/>
        <w:gridCol w:w="2328"/>
      </w:tblGrid>
      <w:tr>
        <w:trPr/>
        <w:tc>
          <w:tcPr>
            <w:tcW w:w="3758" w:type="dxa"/>
            <w:gridSpan w:val="2"/>
            <w:vMerge w:val="restart"/>
            <w:shd w:val="clear" w:color="auto" w:themeFill="accent2" w:themeFillTint="FF" w:themeFillShade="FF"/>
            <w:vAlign w:val="top"/>
          </w:tcPr>
          <w:p>
            <w:pPr>
              <w:pStyle w:val="0"/>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転換補助金</w:t>
            </w:r>
          </w:p>
          <w:p>
            <w:pPr>
              <w:pStyle w:val="0"/>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延床面積が１３０㎡を超えれば</w:t>
            </w:r>
          </w:p>
          <w:p>
            <w:pPr>
              <w:pStyle w:val="0"/>
              <w:rPr>
                <w:rFonts w:hint="default" w:ascii="HG丸ｺﾞｼｯｸM-PRO" w:hAnsi="HG丸ｺﾞｼｯｸM-PRO" w:eastAsia="HG丸ｺﾞｼｯｸM-PRO"/>
                <w:w w:val="90"/>
                <w:sz w:val="24"/>
              </w:rPr>
            </w:pPr>
            <w:r>
              <w:rPr>
                <w:rFonts w:hint="eastAsia" w:ascii="HG丸ｺﾞｼｯｸM-PRO" w:hAnsi="HG丸ｺﾞｼｯｸM-PRO" w:eastAsia="HG丸ｺﾞｼｯｸM-PRO"/>
                <w:b w:val="1"/>
                <w:w w:val="90"/>
                <w:sz w:val="24"/>
              </w:rPr>
              <w:t>７人槽。二世帯住宅は１０人槽</w:t>
            </w:r>
          </w:p>
        </w:tc>
        <w:tc>
          <w:tcPr>
            <w:tcW w:w="1525" w:type="dxa"/>
            <w:vMerge w:val="restart"/>
            <w:shd w:val="clear" w:color="auto" w:themeFill="accent2" w:themeFillTint="FF"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処分費</w:t>
            </w:r>
          </w:p>
          <w:p>
            <w:pPr>
              <w:pStyle w:val="0"/>
              <w:jc w:val="center"/>
              <w:rPr>
                <w:rFonts w:hint="default" w:ascii="HG丸ｺﾞｼｯｸM-PRO" w:hAnsi="HG丸ｺﾞｼｯｸM-PRO" w:eastAsia="HG丸ｺﾞｼｯｸM-PRO"/>
                <w:w w:val="90"/>
                <w:sz w:val="24"/>
              </w:rPr>
            </w:pPr>
            <w:r>
              <w:rPr>
                <w:rFonts w:hint="eastAsia" w:ascii="HG丸ｺﾞｼｯｸM-PRO" w:hAnsi="HG丸ｺﾞｼｯｸM-PRO" w:eastAsia="HG丸ｺﾞｼｯｸM-PRO"/>
                <w:b w:val="1"/>
                <w:w w:val="90"/>
                <w:sz w:val="24"/>
              </w:rPr>
              <w:t>補助金</w:t>
            </w:r>
          </w:p>
        </w:tc>
        <w:tc>
          <w:tcPr>
            <w:tcW w:w="1620" w:type="dxa"/>
            <w:shd w:val="clear" w:color="auto" w:themeFill="accent2" w:themeFillTint="FF"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配管費</w:t>
            </w:r>
          </w:p>
          <w:p>
            <w:pPr>
              <w:pStyle w:val="0"/>
              <w:jc w:val="center"/>
              <w:rPr>
                <w:rFonts w:hint="default" w:ascii="HG丸ｺﾞｼｯｸM-PRO" w:hAnsi="HG丸ｺﾞｼｯｸM-PRO" w:eastAsia="HG丸ｺﾞｼｯｸM-PRO"/>
                <w:w w:val="90"/>
                <w:sz w:val="24"/>
              </w:rPr>
            </w:pPr>
            <w:r>
              <w:rPr>
                <w:rFonts w:hint="eastAsia" w:ascii="HG丸ｺﾞｼｯｸM-PRO" w:hAnsi="HG丸ｺﾞｼｯｸM-PRO" w:eastAsia="HG丸ｺﾞｼｯｸM-PRO"/>
                <w:b w:val="1"/>
                <w:w w:val="90"/>
                <w:sz w:val="24"/>
              </w:rPr>
              <w:t>補助金</w:t>
            </w:r>
          </w:p>
        </w:tc>
        <w:tc>
          <w:tcPr>
            <w:tcW w:w="2328" w:type="dxa"/>
            <w:vMerge w:val="restart"/>
            <w:shd w:val="clear" w:color="auto" w:themeFill="accent2" w:themeFillTint="FF"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最高で</w:t>
            </w:r>
          </w:p>
          <w:p>
            <w:pPr>
              <w:pStyle w:val="0"/>
              <w:jc w:val="center"/>
              <w:rPr>
                <w:rFonts w:hint="default" w:ascii="HG丸ｺﾞｼｯｸM-PRO" w:hAnsi="HG丸ｺﾞｼｯｸM-PRO" w:eastAsia="HG丸ｺﾞｼｯｸM-PRO"/>
                <w:w w:val="90"/>
                <w:sz w:val="24"/>
              </w:rPr>
            </w:pPr>
            <w:r>
              <w:rPr>
                <w:rFonts w:hint="eastAsia" w:ascii="HG丸ｺﾞｼｯｸM-PRO" w:hAnsi="HG丸ｺﾞｼｯｸM-PRO" w:eastAsia="HG丸ｺﾞｼｯｸM-PRO"/>
                <w:b w:val="1"/>
                <w:w w:val="90"/>
                <w:sz w:val="24"/>
              </w:rPr>
              <w:t>計</w:t>
            </w:r>
          </w:p>
        </w:tc>
      </w:tr>
      <w:tr>
        <w:trPr>
          <w:trHeight w:val="530" w:hRule="atLeast"/>
        </w:trPr>
        <w:tc>
          <w:tcPr>
            <w:tcW w:w="1530" w:type="dxa"/>
            <w:vMerge w:val="restart"/>
            <w:shd w:val="clear" w:color="auto" w:themeFill="accent4" w:themeFillTint="33" w:themeFillShade="FF"/>
            <w:vAlign w:val="center"/>
          </w:tcPr>
          <w:p>
            <w:pPr>
              <w:pStyle w:val="0"/>
              <w:ind w:right="317" w:rightChars="151"/>
              <w:jc w:val="right"/>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５人槽</w:t>
            </w:r>
          </w:p>
        </w:tc>
        <w:tc>
          <w:tcPr>
            <w:tcW w:w="2228" w:type="dxa"/>
            <w:vMerge w:val="restart"/>
            <w:shd w:val="clear" w:color="auto" w:themeFill="accent4" w:themeFillTint="33"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　</w:t>
            </w:r>
            <w:r>
              <w:rPr>
                <w:rFonts w:hint="eastAsia" w:ascii="HG丸ｺﾞｼｯｸM-PRO" w:hAnsi="HG丸ｺﾞｼｯｸM-PRO" w:eastAsia="HG丸ｺﾞｼｯｸM-PRO"/>
                <w:b w:val="1"/>
                <w:w w:val="90"/>
                <w:sz w:val="24"/>
              </w:rPr>
              <w:t>362,000</w:t>
            </w:r>
            <w:r>
              <w:rPr>
                <w:rFonts w:hint="eastAsia" w:ascii="HG丸ｺﾞｼｯｸM-PRO" w:hAnsi="HG丸ｺﾞｼｯｸM-PRO" w:eastAsia="HG丸ｺﾞｼｯｸM-PRO"/>
                <w:b w:val="1"/>
                <w:w w:val="90"/>
                <w:sz w:val="24"/>
              </w:rPr>
              <w:t>円</w:t>
            </w:r>
          </w:p>
        </w:tc>
        <w:tc>
          <w:tcPr>
            <w:tcW w:w="1525" w:type="dxa"/>
            <w:vMerge w:val="restart"/>
            <w:shd w:val="clear" w:color="auto" w:themeFill="accent4" w:themeFillTint="33"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60,000</w:t>
            </w:r>
            <w:r>
              <w:rPr>
                <w:rFonts w:hint="eastAsia" w:ascii="HG丸ｺﾞｼｯｸM-PRO" w:hAnsi="HG丸ｺﾞｼｯｸM-PRO" w:eastAsia="HG丸ｺﾞｼｯｸM-PRO"/>
                <w:b w:val="1"/>
                <w:w w:val="90"/>
                <w:sz w:val="24"/>
              </w:rPr>
              <w:t>円</w:t>
            </w:r>
          </w:p>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　　　まで</w:t>
            </w:r>
          </w:p>
        </w:tc>
        <w:tc>
          <w:tcPr>
            <w:tcW w:w="1620" w:type="dxa"/>
            <w:vMerge w:val="restart"/>
            <w:shd w:val="clear" w:color="auto" w:themeFill="accent4" w:themeFillTint="33"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130,000</w:t>
            </w:r>
            <w:r>
              <w:rPr>
                <w:rFonts w:hint="eastAsia" w:ascii="HG丸ｺﾞｼｯｸM-PRO" w:hAnsi="HG丸ｺﾞｼｯｸM-PRO" w:eastAsia="HG丸ｺﾞｼｯｸM-PRO"/>
                <w:b w:val="1"/>
                <w:w w:val="90"/>
                <w:sz w:val="24"/>
              </w:rPr>
              <w:t>円</w:t>
            </w:r>
          </w:p>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　　　まで</w:t>
            </w:r>
          </w:p>
        </w:tc>
        <w:tc>
          <w:tcPr>
            <w:tcW w:w="2328" w:type="dxa"/>
            <w:shd w:val="clear" w:color="auto" w:themeFill="accent4" w:themeFillTint="33" w:themeFillShade="FF"/>
            <w:vAlign w:val="center"/>
          </w:tcPr>
          <w:p>
            <w:pPr>
              <w:pStyle w:val="0"/>
              <w:ind w:right="118" w:rightChars="56"/>
              <w:jc w:val="right"/>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w w:val="90"/>
                <w:sz w:val="24"/>
              </w:rPr>
              <w:t>　</w:t>
            </w:r>
            <w:r>
              <w:rPr>
                <w:rFonts w:hint="eastAsia" w:ascii="HG丸ｺﾞｼｯｸM-PRO" w:hAnsi="HG丸ｺﾞｼｯｸM-PRO" w:eastAsia="HG丸ｺﾞｼｯｸM-PRO"/>
                <w:b w:val="1"/>
                <w:w w:val="90"/>
                <w:sz w:val="32"/>
              </w:rPr>
              <w:t>552,000</w:t>
            </w:r>
            <w:r>
              <w:rPr>
                <w:rFonts w:hint="eastAsia" w:ascii="HG丸ｺﾞｼｯｸM-PRO" w:hAnsi="HG丸ｺﾞｼｯｸM-PRO" w:eastAsia="HG丸ｺﾞｼｯｸM-PRO"/>
                <w:b w:val="1"/>
                <w:w w:val="90"/>
                <w:sz w:val="32"/>
              </w:rPr>
              <w:t>円</w:t>
            </w:r>
          </w:p>
        </w:tc>
      </w:tr>
      <w:tr>
        <w:trPr>
          <w:trHeight w:val="530" w:hRule="atLeast"/>
        </w:trPr>
        <w:tc>
          <w:tcPr>
            <w:tcW w:w="1530" w:type="dxa"/>
            <w:vMerge w:val="restart"/>
            <w:shd w:val="clear" w:color="auto" w:themeFill="accent4" w:themeFillTint="33" w:themeFillShade="FF"/>
            <w:vAlign w:val="center"/>
          </w:tcPr>
          <w:p>
            <w:pPr>
              <w:pStyle w:val="0"/>
              <w:ind w:right="317" w:rightChars="151"/>
              <w:jc w:val="right"/>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７人槽</w:t>
            </w:r>
          </w:p>
        </w:tc>
        <w:tc>
          <w:tcPr>
            <w:tcW w:w="2228" w:type="dxa"/>
            <w:vMerge w:val="restart"/>
            <w:shd w:val="clear" w:color="auto" w:themeFill="accent4" w:themeFillTint="33"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　</w:t>
            </w:r>
            <w:r>
              <w:rPr>
                <w:rFonts w:hint="eastAsia" w:ascii="HG丸ｺﾞｼｯｸM-PRO" w:hAnsi="HG丸ｺﾞｼｯｸM-PRO" w:eastAsia="HG丸ｺﾞｼｯｸM-PRO"/>
                <w:b w:val="1"/>
                <w:w w:val="90"/>
                <w:sz w:val="24"/>
              </w:rPr>
              <w:t>444,000</w:t>
            </w:r>
            <w:r>
              <w:rPr>
                <w:rFonts w:hint="eastAsia" w:ascii="HG丸ｺﾞｼｯｸM-PRO" w:hAnsi="HG丸ｺﾞｼｯｸM-PRO" w:eastAsia="HG丸ｺﾞｼｯｸM-PRO"/>
                <w:b w:val="1"/>
                <w:w w:val="90"/>
                <w:sz w:val="24"/>
              </w:rPr>
              <w:t>円</w:t>
            </w:r>
          </w:p>
        </w:tc>
        <w:tc>
          <w:tcPr>
            <w:tcW w:w="1525" w:type="dxa"/>
            <w:vMerge w:val="continue"/>
            <w:shd w:val="clear" w:color="auto" w:themeFill="accent4" w:themeFillTint="33" w:themeFillShade="FF"/>
            <w:vAlign w:val="top"/>
          </w:tcPr>
          <w:p>
            <w:pPr>
              <w:pStyle w:val="0"/>
              <w:rPr>
                <w:rFonts w:hint="default" w:ascii="HG丸ｺﾞｼｯｸM-PRO" w:hAnsi="HG丸ｺﾞｼｯｸM-PRO" w:eastAsia="HG丸ｺﾞｼｯｸM-PRO"/>
                <w:w w:val="90"/>
              </w:rPr>
            </w:pPr>
          </w:p>
        </w:tc>
        <w:tc>
          <w:tcPr>
            <w:tcW w:w="1620" w:type="dxa"/>
            <w:vMerge w:val="continue"/>
            <w:shd w:val="clear" w:color="auto" w:themeFill="accent4" w:themeFillTint="33" w:themeFillShade="FF"/>
            <w:vAlign w:val="top"/>
          </w:tcPr>
          <w:p>
            <w:pPr>
              <w:pStyle w:val="0"/>
              <w:rPr>
                <w:rFonts w:hint="default" w:ascii="HG丸ｺﾞｼｯｸM-PRO" w:hAnsi="HG丸ｺﾞｼｯｸM-PRO" w:eastAsia="HG丸ｺﾞｼｯｸM-PRO"/>
                <w:w w:val="90"/>
              </w:rPr>
            </w:pPr>
          </w:p>
        </w:tc>
        <w:tc>
          <w:tcPr>
            <w:tcW w:w="2328" w:type="dxa"/>
            <w:shd w:val="clear" w:color="auto" w:themeFill="accent4" w:themeFillTint="33" w:themeFillShade="FF"/>
            <w:vAlign w:val="center"/>
          </w:tcPr>
          <w:p>
            <w:pPr>
              <w:pStyle w:val="0"/>
              <w:ind w:right="118" w:rightChars="56"/>
              <w:jc w:val="right"/>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w w:val="90"/>
                <w:sz w:val="24"/>
              </w:rPr>
              <w:t>　</w:t>
            </w:r>
            <w:r>
              <w:rPr>
                <w:rFonts w:hint="eastAsia" w:ascii="HG丸ｺﾞｼｯｸM-PRO" w:hAnsi="HG丸ｺﾞｼｯｸM-PRO" w:eastAsia="HG丸ｺﾞｼｯｸM-PRO"/>
                <w:b w:val="1"/>
                <w:w w:val="90"/>
                <w:sz w:val="32"/>
              </w:rPr>
              <w:t>634,000</w:t>
            </w:r>
            <w:r>
              <w:rPr>
                <w:rFonts w:hint="eastAsia" w:ascii="HG丸ｺﾞｼｯｸM-PRO" w:hAnsi="HG丸ｺﾞｼｯｸM-PRO" w:eastAsia="HG丸ｺﾞｼｯｸM-PRO"/>
                <w:b w:val="1"/>
                <w:w w:val="90"/>
                <w:sz w:val="32"/>
              </w:rPr>
              <w:t>円</w:t>
            </w:r>
          </w:p>
        </w:tc>
      </w:tr>
      <w:tr>
        <w:trPr>
          <w:trHeight w:val="500" w:hRule="atLeast"/>
        </w:trPr>
        <w:tc>
          <w:tcPr>
            <w:tcW w:w="1530" w:type="dxa"/>
            <w:vMerge w:val="restart"/>
            <w:shd w:val="clear" w:color="auto" w:themeFill="accent4" w:themeFillTint="33" w:themeFillShade="FF"/>
            <w:vAlign w:val="center"/>
          </w:tcPr>
          <w:p>
            <w:pPr>
              <w:pStyle w:val="0"/>
              <w:ind w:right="317" w:rightChars="151"/>
              <w:jc w:val="right"/>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10</w:t>
            </w:r>
            <w:r>
              <w:rPr>
                <w:rFonts w:hint="eastAsia" w:ascii="HG丸ｺﾞｼｯｸM-PRO" w:hAnsi="HG丸ｺﾞｼｯｸM-PRO" w:eastAsia="HG丸ｺﾞｼｯｸM-PRO"/>
                <w:b w:val="1"/>
                <w:w w:val="90"/>
                <w:sz w:val="24"/>
              </w:rPr>
              <w:t>人槽</w:t>
            </w:r>
          </w:p>
        </w:tc>
        <w:tc>
          <w:tcPr>
            <w:tcW w:w="2228" w:type="dxa"/>
            <w:vMerge w:val="restart"/>
            <w:shd w:val="clear" w:color="auto" w:themeFill="accent4" w:themeFillTint="33" w:themeFillShade="FF"/>
            <w:vAlign w:val="center"/>
          </w:tcPr>
          <w:p>
            <w:pPr>
              <w:pStyle w:val="0"/>
              <w:jc w:val="center"/>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b w:val="1"/>
                <w:w w:val="90"/>
                <w:sz w:val="24"/>
              </w:rPr>
              <w:t>　</w:t>
            </w:r>
            <w:r>
              <w:rPr>
                <w:rFonts w:hint="eastAsia" w:ascii="HG丸ｺﾞｼｯｸM-PRO" w:hAnsi="HG丸ｺﾞｼｯｸM-PRO" w:eastAsia="HG丸ｺﾞｼｯｸM-PRO"/>
                <w:b w:val="1"/>
                <w:w w:val="90"/>
                <w:sz w:val="24"/>
              </w:rPr>
              <w:t>578,000</w:t>
            </w:r>
            <w:r>
              <w:rPr>
                <w:rFonts w:hint="eastAsia" w:ascii="HG丸ｺﾞｼｯｸM-PRO" w:hAnsi="HG丸ｺﾞｼｯｸM-PRO" w:eastAsia="HG丸ｺﾞｼｯｸM-PRO"/>
                <w:b w:val="1"/>
                <w:w w:val="90"/>
                <w:sz w:val="24"/>
              </w:rPr>
              <w:t>円</w:t>
            </w:r>
          </w:p>
        </w:tc>
        <w:tc>
          <w:tcPr>
            <w:tcW w:w="1525" w:type="dxa"/>
            <w:vMerge w:val="continue"/>
            <w:shd w:val="clear" w:color="auto" w:themeFill="accent4" w:themeFillTint="33" w:themeFillShade="FF"/>
            <w:vAlign w:val="top"/>
          </w:tcPr>
          <w:p>
            <w:pPr>
              <w:pStyle w:val="0"/>
              <w:rPr>
                <w:rFonts w:hint="default" w:ascii="HG丸ｺﾞｼｯｸM-PRO" w:hAnsi="HG丸ｺﾞｼｯｸM-PRO" w:eastAsia="HG丸ｺﾞｼｯｸM-PRO"/>
                <w:w w:val="90"/>
              </w:rPr>
            </w:pPr>
          </w:p>
        </w:tc>
        <w:tc>
          <w:tcPr>
            <w:tcW w:w="1620" w:type="dxa"/>
            <w:vMerge w:val="continue"/>
            <w:shd w:val="clear" w:color="auto" w:themeFill="accent4" w:themeFillTint="33" w:themeFillShade="FF"/>
            <w:vAlign w:val="top"/>
          </w:tcPr>
          <w:p>
            <w:pPr>
              <w:pStyle w:val="0"/>
              <w:rPr>
                <w:rFonts w:hint="default" w:ascii="HG丸ｺﾞｼｯｸM-PRO" w:hAnsi="HG丸ｺﾞｼｯｸM-PRO" w:eastAsia="HG丸ｺﾞｼｯｸM-PRO"/>
                <w:w w:val="90"/>
              </w:rPr>
            </w:pPr>
          </w:p>
        </w:tc>
        <w:tc>
          <w:tcPr>
            <w:tcW w:w="2328" w:type="dxa"/>
            <w:shd w:val="clear" w:color="auto" w:themeFill="accent4" w:themeFillTint="33" w:themeFillShade="FF"/>
            <w:vAlign w:val="center"/>
          </w:tcPr>
          <w:p>
            <w:pPr>
              <w:pStyle w:val="0"/>
              <w:ind w:right="118" w:rightChars="56"/>
              <w:jc w:val="right"/>
              <w:rPr>
                <w:rFonts w:hint="default" w:ascii="HG丸ｺﾞｼｯｸM-PRO" w:hAnsi="HG丸ｺﾞｼｯｸM-PRO" w:eastAsia="HG丸ｺﾞｼｯｸM-PRO"/>
                <w:b w:val="1"/>
                <w:w w:val="90"/>
                <w:sz w:val="24"/>
              </w:rPr>
            </w:pPr>
            <w:r>
              <w:rPr>
                <w:rFonts w:hint="eastAsia" w:ascii="HG丸ｺﾞｼｯｸM-PRO" w:hAnsi="HG丸ｺﾞｼｯｸM-PRO" w:eastAsia="HG丸ｺﾞｼｯｸM-PRO"/>
                <w:w w:val="90"/>
                <w:sz w:val="24"/>
              </w:rPr>
              <w:t>　</w:t>
            </w:r>
            <w:r>
              <w:rPr>
                <w:rFonts w:hint="eastAsia" w:ascii="HG丸ｺﾞｼｯｸM-PRO" w:hAnsi="HG丸ｺﾞｼｯｸM-PRO" w:eastAsia="HG丸ｺﾞｼｯｸM-PRO"/>
                <w:b w:val="1"/>
                <w:w w:val="90"/>
                <w:sz w:val="32"/>
              </w:rPr>
              <w:t>768,000</w:t>
            </w:r>
            <w:r>
              <w:rPr>
                <w:rFonts w:hint="eastAsia" w:ascii="HG丸ｺﾞｼｯｸM-PRO" w:hAnsi="HG丸ｺﾞｼｯｸM-PRO" w:eastAsia="HG丸ｺﾞｼｯｸM-PRO"/>
                <w:b w:val="1"/>
                <w:w w:val="90"/>
                <w:sz w:val="32"/>
              </w:rPr>
              <w:t>円</w:t>
            </w:r>
          </w:p>
        </w:tc>
      </w:tr>
    </w:tbl>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人槽算定における二世帯住宅とは、用途が住宅で、台所が２ヶ所以上あり、かつ浴室が２ヶ所以上あるものを指します</w:t>
      </w:r>
    </w:p>
    <w:p>
      <w:pPr>
        <w:pStyle w:val="0"/>
        <w:spacing w:after="180" w:afterLines="50" w:afterAutospacing="0"/>
        <w:rPr>
          <w:rFonts w:hint="default" w:ascii="HG丸ｺﾞｼｯｸM-PRO" w:hAnsi="HG丸ｺﾞｼｯｸM-PRO" w:eastAsia="HG丸ｺﾞｼｯｸM-PRO"/>
          <w:sz w:val="24"/>
          <w:shd w:val="clear" w:color="auto" w:themeFill="accent5" w:themeFillTint="33" w:themeFillShade="FF"/>
        </w:rPr>
      </w:pPr>
      <w:r>
        <w:rPr>
          <w:rFonts w:hint="eastAsia" w:ascii="HG丸ｺﾞｼｯｸM-PRO" w:hAnsi="HG丸ｺﾞｼｯｸM-PRO" w:eastAsia="HG丸ｺﾞｼｯｸM-PRO"/>
          <w:sz w:val="20"/>
        </w:rPr>
        <w:t>（人槽計算</w:t>
      </w:r>
      <w:r>
        <w:rPr>
          <w:rFonts w:hint="eastAsia" w:ascii="HG丸ｺﾞｼｯｸM-PRO" w:hAnsi="HG丸ｺﾞｼｯｸM-PRO" w:eastAsia="HG丸ｺﾞｼｯｸM-PRO"/>
          <w:sz w:val="20"/>
        </w:rPr>
        <w:t>JIS A3302-2000</w:t>
      </w:r>
      <w:r>
        <w:rPr>
          <w:rFonts w:hint="default" w:ascii="HG丸ｺﾞｼｯｸM-PRO" w:hAnsi="HG丸ｺﾞｼｯｸM-PRO" w:eastAsia="HG丸ｺﾞｼｯｸM-PRO"/>
          <w:sz w:val="20"/>
        </w:rPr>
        <w:t>）</w:t>
      </w:r>
    </w:p>
    <w:p>
      <w:pPr>
        <w:pStyle w:val="0"/>
        <w:spacing w:after="180" w:afterLines="5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●実際にかかった処分費を最大６万円まで、配管費は最大１３万円まで補助します。（実際にかかった処分費が６万円以下、配管費が１３万円以下の場合は、実際にかかった額となります。）</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●全ての生活排水が、合併処理浄化槽に流入するように配管することが必要です。</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●逆勾配で放流ポンプ槽を設置する場合も補助対象になります。</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●清掃、消毒及び汚泥処理、撤去、処分を適正に実施する場合が補助対象になります。</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●処分には、産業廃棄物管理票（マニュフェスト）Ｅ票の写しが必要になります。</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●下水道区域、下水道認可区域、農業集落排水整備区域は補助の対象になりません。</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●新築・増改築などで建築確認申請を伴う場合は、補助の対象になりません。</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●浄化槽法に基づく適正管理を行ってください。</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●申請は工事店が代行します。町内の浄化槽工事業者については裏面を御覧ください。</w:t>
      </w:r>
    </w:p>
    <w:p>
      <w:pPr>
        <w:pStyle w:val="0"/>
        <w:spacing w:after="360" w:afterLines="100" w:afterAutospacing="0"/>
        <w:ind w:left="240" w:hanging="240" w:hangingChars="100"/>
        <w:rPr>
          <w:rFonts w:hint="default" w:ascii="HG丸ｺﾞｼｯｸM-PRO" w:hAnsi="HG丸ｺﾞｼｯｸM-PRO" w:eastAsia="HG丸ｺﾞｼｯｸM-PRO"/>
          <w:sz w:val="24"/>
        </w:rPr>
      </w:pPr>
    </w:p>
    <w:p>
      <w:pPr>
        <w:pStyle w:val="0"/>
        <w:spacing w:after="360" w:afterLines="100" w:afterAutospacing="0"/>
        <w:ind w:left="240" w:hanging="240" w:hangingChars="10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color w:val="5B9BD5" w:themeColor="accent1"/>
        </w:rPr>
      </w:pPr>
    </w:p>
    <w:p>
      <w:pPr>
        <w:pStyle w:val="0"/>
        <w:rPr>
          <w:rFonts w:hint="default" w:ascii="HG丸ｺﾞｼｯｸM-PRO" w:hAnsi="HG丸ｺﾞｼｯｸM-PRO" w:eastAsia="HG丸ｺﾞｼｯｸM-PRO"/>
          <w:color w:val="5B9BD5" w:themeColor="accent1"/>
        </w:rPr>
      </w:pPr>
    </w:p>
    <w:p>
      <w:pPr>
        <w:pStyle w:val="0"/>
        <w:jc w:val="left"/>
        <w:rPr>
          <w:rFonts w:hint="default" w:ascii="HG丸ｺﾞｼｯｸM-PRO" w:hAnsi="HG丸ｺﾞｼｯｸM-PRO" w:eastAsia="HG丸ｺﾞｼｯｸM-PRO"/>
          <w:sz w:val="24"/>
        </w:rPr>
      </w:pPr>
      <w:bookmarkStart w:id="0" w:name="_GoBack"/>
      <w:bookmarkEnd w:id="0"/>
    </w:p>
    <w:p>
      <w:pPr>
        <w:pStyle w:val="0"/>
        <w:ind w:firstLine="120" w:firstLineChars="50"/>
        <w:jc w:val="center"/>
        <w:rPr>
          <w:rFonts w:hint="default" w:ascii="HG丸ｺﾞｼｯｸM-PRO" w:hAnsi="HG丸ｺﾞｼｯｸM-PRO" w:eastAsia="HG丸ｺﾞｼｯｸM-PRO"/>
          <w:sz w:val="32"/>
        </w:rPr>
      </w:pPr>
      <w:r>
        <w:rPr>
          <w:rFonts w:hint="eastAsia" w:ascii="HG丸ｺﾞｼｯｸM-PRO" w:hAnsi="HG丸ｺﾞｼｯｸM-PRO" w:eastAsia="HG丸ｺﾞｼｯｸM-PRO"/>
          <w:sz w:val="24"/>
        </w:rPr>
        <w:t>町内浄化槽工事業者リスト</w:t>
      </w:r>
    </w:p>
    <w:tbl>
      <w:tblPr>
        <w:tblStyle w:val="11"/>
        <w:tblW w:w="10763" w:type="dxa"/>
        <w:tblInd w:w="0" w:type="dxa"/>
        <w:tblLayout w:type="fixed"/>
        <w:tblCellMar>
          <w:left w:w="0" w:type="dxa"/>
          <w:right w:w="0" w:type="dxa"/>
        </w:tblCellMar>
        <w:tblLook w:firstRow="1" w:lastRow="0" w:firstColumn="0" w:lastColumn="0" w:noHBand="0" w:noVBand="1" w:val="0420"/>
      </w:tblPr>
      <w:tblGrid>
        <w:gridCol w:w="2967"/>
        <w:gridCol w:w="1559"/>
        <w:gridCol w:w="3828"/>
        <w:gridCol w:w="2409"/>
      </w:tblGrid>
      <w:tr>
        <w:trPr>
          <w:trHeight w:val="814"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ED7D31"/>
            <w:tcMar>
              <w:top w:w="72" w:type="dxa"/>
              <w:left w:w="144" w:type="dxa"/>
              <w:bottom w:w="72" w:type="dxa"/>
              <w:right w:w="144" w:type="dxa"/>
            </w:tcMar>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工事店名</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ED7D31"/>
            <w:tcMar>
              <w:top w:w="72" w:type="dxa"/>
              <w:left w:w="144" w:type="dxa"/>
              <w:bottom w:w="72" w:type="dxa"/>
              <w:right w:w="144" w:type="dxa"/>
            </w:tcMar>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代表者氏名</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ED7D31"/>
            <w:tcMar>
              <w:top w:w="72" w:type="dxa"/>
              <w:left w:w="144" w:type="dxa"/>
              <w:bottom w:w="72" w:type="dxa"/>
              <w:right w:w="144" w:type="dxa"/>
            </w:tcMar>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工事店住所</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ED7D31"/>
            <w:tcMar>
              <w:top w:w="72" w:type="dxa"/>
              <w:left w:w="144" w:type="dxa"/>
              <w:bottom w:w="72" w:type="dxa"/>
              <w:right w:w="144" w:type="dxa"/>
            </w:tcMar>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b w:val="1"/>
                <w:sz w:val="24"/>
              </w:rPr>
              <w:t>電話番号</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赤沼設備工業㈱</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赤沼</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洋</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毛呂山町長瀬３４３－１</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294</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8111</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㈲厚目設備</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厚目　照代</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毛呂山町前久保</w:t>
            </w:r>
            <w:r>
              <w:rPr>
                <w:rFonts w:hint="eastAsia" w:ascii="HG丸ｺﾞｼｯｸM-PRO" w:hAnsi="HG丸ｺﾞｼｯｸM-PRO" w:eastAsia="HG丸ｺﾞｼｯｸM-PRO"/>
                <w:sz w:val="24"/>
              </w:rPr>
              <w:t>4</w:t>
            </w:r>
            <w:r>
              <w:rPr>
                <w:rFonts w:hint="default" w:ascii="HG丸ｺﾞｼｯｸM-PRO" w:hAnsi="HG丸ｺﾞｼｯｸM-PRO" w:eastAsia="HG丸ｺﾞｼｯｸM-PRO"/>
                <w:sz w:val="24"/>
              </w:rPr>
              <w:t>11</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294</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2906</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㈲伊藤設備</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伊藤　順一</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毛呂山町大谷木４５３－５</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295</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2715</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鎌北建設㈱</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鎌北</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龍児</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毛呂山町毛呂本郷１０４１</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294</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0035</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㈱上村建業</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上村　重之</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毛呂山町毛呂本郷１５４</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049(2</w:t>
            </w:r>
            <w:r>
              <w:rPr>
                <w:rFonts w:hint="default" w:ascii="HG丸ｺﾞｼｯｸM-PRO" w:hAnsi="HG丸ｺﾞｼｯｸM-PRO" w:eastAsia="HG丸ｺﾞｼｯｸM-PRO"/>
                <w:sz w:val="24"/>
              </w:rPr>
              <w:t>94</w:t>
            </w:r>
            <w:r>
              <w:rPr>
                <w:rFonts w:hint="eastAsia" w:ascii="HG丸ｺﾞｼｯｸM-PRO" w:hAnsi="HG丸ｺﾞｼｯｸM-PRO" w:eastAsia="HG丸ｺﾞｼｯｸM-PRO"/>
                <w:sz w:val="24"/>
              </w:rPr>
              <w:t>)1</w:t>
            </w:r>
            <w:r>
              <w:rPr>
                <w:rFonts w:hint="default" w:ascii="HG丸ｺﾞｼｯｸM-PRO" w:hAnsi="HG丸ｺﾞｼｯｸM-PRO" w:eastAsia="HG丸ｺﾞｼｯｸM-PRO"/>
                <w:sz w:val="24"/>
              </w:rPr>
              <w:t>173</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㈲関根設備工業</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関根　保夫</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毛呂山町下川原１００６－９</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FFFFF"/>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w:t>
            </w:r>
            <w:r>
              <w:rPr>
                <w:rFonts w:hint="eastAsia" w:ascii="HG丸ｺﾞｼｯｸM-PRO" w:hAnsi="HG丸ｺﾞｼｯｸM-PRO" w:eastAsia="HG丸ｺﾞｼｯｸM-PRO"/>
                <w:sz w:val="24"/>
              </w:rPr>
              <w:t>4)</w:t>
            </w:r>
            <w:r>
              <w:rPr>
                <w:rFonts w:hint="default" w:ascii="HG丸ｺﾞｼｯｸM-PRO" w:hAnsi="HG丸ｺﾞｼｯｸM-PRO" w:eastAsia="HG丸ｺﾞｼｯｸM-PRO"/>
                <w:sz w:val="24"/>
              </w:rPr>
              <w:t>2757</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高橋電気㈱</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高橋</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一尋</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毛呂山町毛呂本郷３</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294</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1109</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㈲吉倉設備工業</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吉倉</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良馬</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毛呂山町下川原８８２―１３</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049(</w:t>
            </w:r>
            <w:r>
              <w:rPr>
                <w:rFonts w:hint="default" w:ascii="HG丸ｺﾞｼｯｸM-PRO" w:hAnsi="HG丸ｺﾞｼｯｸM-PRO" w:eastAsia="HG丸ｺﾞｼｯｸM-PRO"/>
                <w:sz w:val="24"/>
              </w:rPr>
              <w:t>294</w:t>
            </w:r>
            <w:r>
              <w:rPr>
                <w:rFonts w:hint="eastAsia" w:ascii="HG丸ｺﾞｼｯｸM-PRO" w:hAnsi="HG丸ｺﾞｼｯｸM-PRO" w:eastAsia="HG丸ｺﾞｼｯｸM-PRO"/>
                <w:sz w:val="24"/>
              </w:rPr>
              <w:t>)</w:t>
            </w:r>
            <w:r>
              <w:rPr>
                <w:rFonts w:hint="default" w:ascii="HG丸ｺﾞｼｯｸM-PRO" w:hAnsi="HG丸ｺﾞｼｯｸM-PRO" w:eastAsia="HG丸ｺﾞｼｯｸM-PRO"/>
                <w:sz w:val="24"/>
              </w:rPr>
              <w:t>3287</w:t>
            </w:r>
          </w:p>
        </w:tc>
      </w:tr>
      <w:tr>
        <w:trPr>
          <w:trHeight w:val="449" w:hRule="atLeast"/>
        </w:trPr>
        <w:tc>
          <w:tcPr>
            <w:tcW w:w="2967" w:type="dxa"/>
            <w:tcBorders>
              <w:top w:val="single" w:color="ED7D31" w:sz="8" w:space="0"/>
              <w:left w:val="single" w:color="ED7D31" w:sz="8" w:space="0"/>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毛呂山清掃㈱</w:t>
            </w:r>
          </w:p>
        </w:tc>
        <w:tc>
          <w:tcPr>
            <w:tcW w:w="1559"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岡田　健次</w:t>
            </w:r>
          </w:p>
        </w:tc>
        <w:tc>
          <w:tcPr>
            <w:tcW w:w="3828" w:type="dxa"/>
            <w:tcBorders>
              <w:top w:val="single" w:color="ED7D31" w:sz="8" w:space="0"/>
              <w:left w:val="nil"/>
              <w:bottom w:val="single" w:color="ED7D31" w:sz="8" w:space="0"/>
              <w:right w:val="nil"/>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毛呂山町大類</w:t>
            </w:r>
            <w:r>
              <w:rPr>
                <w:rFonts w:hint="eastAsia" w:ascii="HG丸ｺﾞｼｯｸM-PRO" w:hAnsi="HG丸ｺﾞｼｯｸM-PRO" w:eastAsia="HG丸ｺﾞｼｯｸM-PRO"/>
                <w:sz w:val="24"/>
              </w:rPr>
              <w:t>5</w:t>
            </w:r>
            <w:r>
              <w:rPr>
                <w:rFonts w:hint="default" w:ascii="HG丸ｺﾞｼｯｸM-PRO" w:hAnsi="HG丸ｺﾞｼｯｸM-PRO" w:eastAsia="HG丸ｺﾞｼｯｸM-PRO"/>
                <w:sz w:val="24"/>
              </w:rPr>
              <w:t>22-1</w:t>
            </w:r>
          </w:p>
        </w:tc>
        <w:tc>
          <w:tcPr>
            <w:tcW w:w="2409" w:type="dxa"/>
            <w:tcBorders>
              <w:top w:val="single" w:color="ED7D31" w:sz="8" w:space="0"/>
              <w:left w:val="nil"/>
              <w:bottom w:val="single" w:color="ED7D31" w:sz="8" w:space="0"/>
              <w:right w:val="single" w:color="ED7D31" w:sz="8" w:space="0"/>
              <w:tl2br w:val="none" w:color="auto" w:sz="0" w:space="0"/>
              <w:tr2bl w:val="none" w:color="auto" w:sz="0" w:space="0"/>
            </w:tcBorders>
            <w:shd w:val="clear" w:color="auto" w:fill="FCECE8"/>
            <w:tcMar>
              <w:top w:w="72" w:type="dxa"/>
              <w:left w:w="144" w:type="dxa"/>
              <w:bottom w:w="72" w:type="dxa"/>
              <w:right w:w="144" w:type="dxa"/>
            </w:tcMar>
            <w:vAlign w:val="top"/>
          </w:tcPr>
          <w:p>
            <w:pPr>
              <w:pStyle w:val="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0</w:t>
            </w:r>
            <w:r>
              <w:rPr>
                <w:rFonts w:hint="default" w:ascii="HG丸ｺﾞｼｯｸM-PRO" w:hAnsi="HG丸ｺﾞｼｯｸM-PRO" w:eastAsia="HG丸ｺﾞｼｯｸM-PRO"/>
                <w:sz w:val="24"/>
              </w:rPr>
              <w:t>49(294</w:t>
            </w:r>
            <w:r>
              <w:rPr>
                <w:rFonts w:hint="eastAsia" w:ascii="HG丸ｺﾞｼｯｸM-PRO" w:hAnsi="HG丸ｺﾞｼｯｸM-PRO" w:eastAsia="HG丸ｺﾞｼｯｸM-PRO"/>
                <w:sz w:val="24"/>
              </w:rPr>
              <w:t>)0</w:t>
            </w:r>
            <w:r>
              <w:rPr>
                <w:rFonts w:hint="default" w:ascii="HG丸ｺﾞｼｯｸM-PRO" w:hAnsi="HG丸ｺﾞｼｯｸM-PRO" w:eastAsia="HG丸ｺﾞｼｯｸM-PRO"/>
                <w:sz w:val="24"/>
              </w:rPr>
              <w:t>459</w:t>
            </w:r>
          </w:p>
        </w:tc>
      </w:tr>
    </w:tbl>
    <w:p>
      <w:pPr>
        <w:pStyle w:val="0"/>
        <w:jc w:val="left"/>
        <w:rPr>
          <w:rFonts w:hint="default" w:ascii="HG丸ｺﾞｼｯｸM-PRO" w:hAnsi="HG丸ｺﾞｼｯｸM-PRO" w:eastAsia="HG丸ｺﾞｼｯｸM-PRO"/>
          <w:sz w:val="24"/>
        </w:rPr>
      </w:pP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●埼玉県のホームページには町内・町外を含むすべての工事業者が掲載されていますので、　　　そちらもご参考にしてください。</w:t>
      </w:r>
    </w:p>
    <w:p>
      <w:pPr>
        <w:pStyle w:val="0"/>
        <w:spacing w:after="360" w:afterLines="100" w:afterAutospacing="0"/>
        <w:ind w:left="24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埼玉県：</w:t>
      </w:r>
      <w:r>
        <w:rPr>
          <w:rFonts w:hint="eastAsia" w:ascii="HG丸ｺﾞｼｯｸM-PRO" w:hAnsi="HG丸ｺﾞｼｯｸM-PRO" w:eastAsia="HG丸ｺﾞｼｯｸM-PRO"/>
          <w:sz w:val="24"/>
        </w:rPr>
        <w:t>http://www.pref.saitama.lg.jp/a1002/joukasou-gaiyou.html</w:t>
      </w:r>
    </w:p>
    <w:p>
      <w:pPr>
        <w:pStyle w:val="0"/>
        <w:jc w:val="left"/>
        <w:rPr>
          <w:rFonts w:hint="default" w:ascii="HG丸ｺﾞｼｯｸM-PRO" w:hAnsi="HG丸ｺﾞｼｯｸM-PRO" w:eastAsia="HG丸ｺﾞｼｯｸM-PRO"/>
          <w:sz w:val="24"/>
        </w:rPr>
      </w:pPr>
      <w:r>
        <w:rPr>
          <w:rFonts w:hint="eastAsia"/>
        </w:rPr>
        <w:drawing>
          <wp:anchor distT="0" distB="0" distL="114300" distR="114300" simplePos="0" relativeHeight="2" behindDoc="0" locked="0" layoutInCell="1" hidden="0" allowOverlap="1">
            <wp:simplePos x="0" y="0"/>
            <wp:positionH relativeFrom="column">
              <wp:posOffset>2713355</wp:posOffset>
            </wp:positionH>
            <wp:positionV relativeFrom="paragraph">
              <wp:posOffset>448310</wp:posOffset>
            </wp:positionV>
            <wp:extent cx="1362075" cy="1575435"/>
            <wp:effectExtent l="0" t="0" r="0" b="0"/>
            <wp:wrapNone/>
            <wp:docPr id="1026" name="もろ丸案内.png"/>
            <a:graphic xmlns:a="http://schemas.openxmlformats.org/drawingml/2006/main">
              <a:graphicData uri="http://schemas.openxmlformats.org/drawingml/2006/picture">
                <pic:pic xmlns:pic="http://schemas.openxmlformats.org/drawingml/2006/picture">
                  <pic:nvPicPr>
                    <pic:cNvPr id="1026" name="もろ丸案内.png"/>
                    <pic:cNvPicPr>
                      <a:picLocks noChangeAspect="1"/>
                    </pic:cNvPicPr>
                  </pic:nvPicPr>
                  <pic:blipFill>
                    <a:blip r:embed="rId5"/>
                    <a:srcRect l="24" t="613" r="-24" b="613"/>
                    <a:stretch>
                      <a:fillRect/>
                    </a:stretch>
                  </pic:blipFill>
                  <pic:spPr>
                    <a:xfrm>
                      <a:off x="0" y="0"/>
                      <a:ext cx="1362075" cy="1575435"/>
                    </a:xfrm>
                    <a:prstGeom prst="rect">
                      <a:avLst/>
                    </a:prstGeom>
                    <a:ln w="9525">
                      <a:noFill/>
                    </a:ln>
                  </pic:spPr>
                </pic:pic>
              </a:graphicData>
            </a:graphic>
          </wp:anchor>
        </w:drawing>
      </w:r>
      <w:r>
        <w:rPr>
          <w:rFonts w:hint="default" w:ascii="HG丸ｺﾞｼｯｸM-PRO" w:hAnsi="HG丸ｺﾞｼｯｸM-PRO" w:eastAsia="HG丸ｺﾞｼｯｸM-PRO"/>
          <w:sz w:val="32"/>
        </w:rPr>
        <mc:AlternateContent>
          <mc:Choice Requires="wps">
            <w:drawing>
              <wp:anchor distT="45720" distB="45720" distL="114300" distR="114300" simplePos="0" relativeHeight="3" behindDoc="0" locked="0" layoutInCell="1" hidden="0" allowOverlap="1">
                <wp:simplePos x="0" y="0"/>
                <wp:positionH relativeFrom="margin">
                  <wp:align>right</wp:align>
                </wp:positionH>
                <wp:positionV relativeFrom="paragraph">
                  <wp:posOffset>940435</wp:posOffset>
                </wp:positionV>
                <wp:extent cx="2428875" cy="1009650"/>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428875" cy="1009650"/>
                        </a:xfrm>
                        <a:prstGeom prst="rect">
                          <a:avLst/>
                        </a:prstGeom>
                        <a:noFill/>
                        <a:ln w="9525">
                          <a:noFill/>
                          <a:miter lim="800000"/>
                          <a:headEnd/>
                          <a:tailEnd/>
                        </a:ln>
                      </wps:spPr>
                      <wps:txbx>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問合せ先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w:t>
                            </w:r>
                            <w:r>
                              <w:rPr>
                                <w:rFonts w:hint="default" w:ascii="HG丸ｺﾞｼｯｸM-PRO" w:hAnsi="HG丸ｺﾞｼｯｸM-PRO" w:eastAsia="HG丸ｺﾞｼｯｸM-PRO"/>
                                <w:sz w:val="24"/>
                              </w:rPr>
                              <w:t>役場生活環境課環境係</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電話</w:t>
                            </w:r>
                            <w:r>
                              <w:rPr>
                                <w:rFonts w:hint="default" w:ascii="HG丸ｺﾞｼｯｸM-PRO" w:hAnsi="HG丸ｺﾞｼｯｸM-PRO" w:eastAsia="HG丸ｺﾞｼｯｸM-PRO"/>
                              </w:rPr>
                              <w:t>番号　</w:t>
                            </w:r>
                            <w:r>
                              <w:rPr>
                                <w:rFonts w:hint="default" w:ascii="HG丸ｺﾞｼｯｸM-PRO" w:hAnsi="HG丸ｺﾞｼｯｸM-PRO" w:eastAsia="HG丸ｺﾞｼｯｸM-PRO"/>
                              </w:rPr>
                              <w:t>049-295-2112</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内線１７</w:t>
                            </w:r>
                            <w:r>
                              <w:rPr>
                                <w:rFonts w:hint="eastAsia" w:ascii="HG丸ｺﾞｼｯｸM-PRO" w:hAnsi="HG丸ｺﾞｼｯｸM-PRO" w:eastAsia="HG丸ｺﾞｼｯｸM-PRO"/>
                              </w:rPr>
                              <w:t>1</w:t>
                            </w:r>
                            <w:r>
                              <w:rPr>
                                <w:rFonts w:hint="default" w:ascii="HG丸ｺﾞｼｯｸM-PRO" w:hAnsi="HG丸ｺﾞｼｯｸM-PRO" w:eastAsia="HG丸ｺﾞｼｯｸM-PRO"/>
                              </w:rPr>
                              <w:t>・</w:t>
                            </w:r>
                            <w:r>
                              <w:rPr>
                                <w:rFonts w:hint="eastAsia" w:ascii="HG丸ｺﾞｼｯｸM-PRO" w:hAnsi="HG丸ｺﾞｼｯｸM-PRO" w:eastAsia="HG丸ｺﾞｼｯｸM-PRO"/>
                              </w:rPr>
                              <w:t>１７</w:t>
                            </w:r>
                            <w:r>
                              <w:rPr>
                                <w:rFonts w:hint="default" w:ascii="HG丸ｺﾞｼｯｸM-PRO" w:hAnsi="HG丸ｺﾞｼｯｸM-PRO" w:eastAsia="HG丸ｺﾞｼｯｸM-PRO"/>
                              </w:rPr>
                              <w:t>2</w:t>
                            </w:r>
                          </w:p>
                        </w:txbxContent>
                      </wps:txbx>
                      <wps:bodyPr rot="0" vertOverflow="overflow" horzOverflow="overflow"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74.05pt;mso-position-vertical-relative:text;mso-position-horizontal:right;mso-position-horizontal-relative:margin;v-text-anchor:top;position:absolute;mso-wrap-mode:square;height:79.5pt;mso-wrap-distance-top:3.6pt;width:191.25pt;mso-wrap-distance-left:9pt;z-index:3;" o:spid="_x0000_s1027" o:allowincell="t" o:allowoverlap="t" filled="f" stroked="f" strokeweight="0.75pt" o:spt="202" type="#_x0000_t202">
                <v:fill/>
                <v:stroke miterlimit="8"/>
                <v:textbox style="layout-flow:horizontal;" inset="0mm,0mm,0mm,0mm">
                  <w:txbxContent>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問合せ先</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毛呂山町</w:t>
                      </w:r>
                      <w:r>
                        <w:rPr>
                          <w:rFonts w:hint="default" w:ascii="HG丸ｺﾞｼｯｸM-PRO" w:hAnsi="HG丸ｺﾞｼｯｸM-PRO" w:eastAsia="HG丸ｺﾞｼｯｸM-PRO"/>
                          <w:sz w:val="24"/>
                        </w:rPr>
                        <w:t>役場生活環境課環境係</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電話</w:t>
                      </w:r>
                      <w:r>
                        <w:rPr>
                          <w:rFonts w:hint="default" w:ascii="HG丸ｺﾞｼｯｸM-PRO" w:hAnsi="HG丸ｺﾞｼｯｸM-PRO" w:eastAsia="HG丸ｺﾞｼｯｸM-PRO"/>
                        </w:rPr>
                        <w:t>番号　</w:t>
                      </w:r>
                      <w:r>
                        <w:rPr>
                          <w:rFonts w:hint="default" w:ascii="HG丸ｺﾞｼｯｸM-PRO" w:hAnsi="HG丸ｺﾞｼｯｸM-PRO" w:eastAsia="HG丸ｺﾞｼｯｸM-PRO"/>
                        </w:rPr>
                        <w:t>049-295-2112</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内線１７</w:t>
                      </w:r>
                      <w:r>
                        <w:rPr>
                          <w:rFonts w:hint="eastAsia" w:ascii="HG丸ｺﾞｼｯｸM-PRO" w:hAnsi="HG丸ｺﾞｼｯｸM-PRO" w:eastAsia="HG丸ｺﾞｼｯｸM-PRO"/>
                        </w:rPr>
                        <w:t>1</w:t>
                      </w:r>
                      <w:r>
                        <w:rPr>
                          <w:rFonts w:hint="default" w:ascii="HG丸ｺﾞｼｯｸM-PRO" w:hAnsi="HG丸ｺﾞｼｯｸM-PRO" w:eastAsia="HG丸ｺﾞｼｯｸM-PRO"/>
                        </w:rPr>
                        <w:t>・</w:t>
                      </w:r>
                      <w:r>
                        <w:rPr>
                          <w:rFonts w:hint="eastAsia" w:ascii="HG丸ｺﾞｼｯｸM-PRO" w:hAnsi="HG丸ｺﾞｼｯｸM-PRO" w:eastAsia="HG丸ｺﾞｼｯｸM-PRO"/>
                        </w:rPr>
                        <w:t>１７</w:t>
                      </w:r>
                      <w:r>
                        <w:rPr>
                          <w:rFonts w:hint="default" w:ascii="HG丸ｺﾞｼｯｸM-PRO" w:hAnsi="HG丸ｺﾞｼｯｸM-PRO" w:eastAsia="HG丸ｺﾞｼｯｸM-PRO"/>
                        </w:rPr>
                        <w:t>2</w:t>
                      </w:r>
                    </w:p>
                  </w:txbxContent>
                </v:textbox>
                <v:imagedata o:title=""/>
                <w10:wrap type="square" side="both" anchorx="margin" anchory="text"/>
              </v:shape>
            </w:pict>
          </mc:Fallback>
        </mc:AlternateContent>
      </w:r>
    </w:p>
    <w:sectPr>
      <w:pgSz w:w="11906" w:h="16838"/>
      <w:pgMar w:top="737" w:right="624" w:bottom="624" w:left="73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2</Pages>
  <Words>60</Words>
  <Characters>1108</Characters>
  <Application>JUST Note</Application>
  <Lines>216</Lines>
  <Paragraphs>83</Paragraphs>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小山　正史</dc:creator>
  <cp:lastModifiedBy>Administrator</cp:lastModifiedBy>
  <cp:lastPrinted>2024-01-23T07:21:33Z</cp:lastPrinted>
  <dcterms:created xsi:type="dcterms:W3CDTF">2017-02-20T23:41:00Z</dcterms:created>
  <dcterms:modified xsi:type="dcterms:W3CDTF">2024-01-23T07:22:26Z</dcterms:modified>
  <cp:revision>51</cp:revision>
</cp:coreProperties>
</file>